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71"/>
        <w:gridCol w:w="817"/>
      </w:tblGrid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Default="00F44094" w:rsidP="00D026A1">
            <w:pPr>
              <w:pStyle w:val="a9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44094" w:rsidTr="00D026A1">
        <w:trPr>
          <w:gridAfter w:val="1"/>
          <w:wAfter w:w="817" w:type="dxa"/>
        </w:trPr>
        <w:tc>
          <w:tcPr>
            <w:tcW w:w="4171" w:type="dxa"/>
            <w:hideMark/>
          </w:tcPr>
          <w:p w:rsidR="00F44094" w:rsidRPr="00F44094" w:rsidRDefault="00F44094" w:rsidP="00CD3424">
            <w:pPr>
              <w:pStyle w:val="a9"/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31D16" w:rsidTr="0088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3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2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D16" w:rsidRDefault="00A31D16" w:rsidP="008865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D16" w:rsidRDefault="00A31D16" w:rsidP="008865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31D16" w:rsidRDefault="00A31D16" w:rsidP="008865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Чёрноотрожский сельсовет</w:t>
            </w:r>
          </w:p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Саракташского района</w:t>
            </w:r>
          </w:p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D16" w:rsidRDefault="00A31D16" w:rsidP="008865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№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A31D16" w:rsidRDefault="00A31D16" w:rsidP="0088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15.02.2017 года</w:t>
            </w:r>
          </w:p>
          <w:p w:rsidR="00A31D16" w:rsidRDefault="00A31D16" w:rsidP="0088657E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1D16" w:rsidRDefault="00A31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A31D16" w:rsidP="00A31D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1D16">
        <w:rPr>
          <w:rFonts w:ascii="Times New Roman" w:hAnsi="Times New Roman" w:cs="Times New Roman"/>
          <w:b w:val="0"/>
          <w:sz w:val="28"/>
          <w:szCs w:val="28"/>
        </w:rPr>
        <w:t>О</w:t>
      </w:r>
      <w:r w:rsidR="0073281B" w:rsidRPr="00A31D16">
        <w:rPr>
          <w:rFonts w:ascii="Times New Roman" w:hAnsi="Times New Roman" w:cs="Times New Roman"/>
          <w:b w:val="0"/>
          <w:sz w:val="28"/>
          <w:szCs w:val="28"/>
        </w:rPr>
        <w:t>б утверждении правил определения требований к закупаемым</w:t>
      </w:r>
    </w:p>
    <w:p w:rsidR="0073281B" w:rsidRPr="00A31D16" w:rsidRDefault="00035A9A" w:rsidP="00A31D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1D16">
        <w:rPr>
          <w:rFonts w:ascii="Times New Roman" w:hAnsi="Times New Roman" w:cs="Times New Roman"/>
          <w:b w:val="0"/>
          <w:sz w:val="28"/>
          <w:szCs w:val="28"/>
        </w:rPr>
        <w:t>муниципальным органом</w:t>
      </w:r>
      <w:r w:rsidR="0073281B" w:rsidRPr="00A31D16">
        <w:rPr>
          <w:rFonts w:ascii="Times New Roman" w:hAnsi="Times New Roman" w:cs="Times New Roman"/>
          <w:b w:val="0"/>
          <w:sz w:val="28"/>
          <w:szCs w:val="28"/>
        </w:rPr>
        <w:t xml:space="preserve"> отдельным видам товаров, работ,</w:t>
      </w:r>
    </w:p>
    <w:p w:rsidR="0073281B" w:rsidRPr="00A31D16" w:rsidRDefault="0073281B" w:rsidP="00A31D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1D16">
        <w:rPr>
          <w:rFonts w:ascii="Times New Roman" w:hAnsi="Times New Roman" w:cs="Times New Roman"/>
          <w:b w:val="0"/>
          <w:sz w:val="28"/>
          <w:szCs w:val="28"/>
        </w:rPr>
        <w:t>услуг (в том числе предельные цены товаров, работ, услуг)</w:t>
      </w:r>
    </w:p>
    <w:p w:rsidR="0073281B" w:rsidRPr="00561D5E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561D5E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5E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hyperlink r:id="rId7" w:history="1">
        <w:r w:rsidRPr="00561D5E">
          <w:rPr>
            <w:rFonts w:ascii="Times New Roman" w:hAnsi="Times New Roman" w:cs="Times New Roman"/>
            <w:sz w:val="28"/>
            <w:szCs w:val="28"/>
          </w:rPr>
          <w:t>статьи 19</w:t>
        </w:r>
      </w:hyperlink>
      <w:r w:rsidRPr="00561D5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</w:t>
      </w:r>
      <w:r w:rsidR="00A31D16">
        <w:rPr>
          <w:rFonts w:ascii="Times New Roman" w:hAnsi="Times New Roman" w:cs="Times New Roman"/>
          <w:sz w:val="28"/>
          <w:szCs w:val="28"/>
        </w:rPr>
        <w:t>№</w:t>
      </w:r>
      <w:r w:rsidRPr="00561D5E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нужд":</w:t>
      </w:r>
    </w:p>
    <w:p w:rsidR="0073281B" w:rsidRPr="00561D5E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F44094" w:rsidRDefault="0073281B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D5E">
        <w:rPr>
          <w:rFonts w:ascii="Times New Roman" w:hAnsi="Times New Roman" w:cs="Times New Roman"/>
          <w:sz w:val="28"/>
          <w:szCs w:val="28"/>
        </w:rPr>
        <w:t xml:space="preserve">1. </w:t>
      </w:r>
      <w:r w:rsidRPr="00F4409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3" w:history="1">
        <w:r w:rsidRPr="00F4409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44094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</w:t>
      </w:r>
      <w:r w:rsidR="00742622" w:rsidRPr="00F440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4094" w:rsidRPr="00F44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F4409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F44094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услуг), согласно приложению.</w:t>
      </w:r>
      <w:bookmarkStart w:id="0" w:name="P21"/>
      <w:bookmarkEnd w:id="0"/>
    </w:p>
    <w:p w:rsidR="00144C93" w:rsidRPr="00F44094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C93" w:rsidRPr="00F44094" w:rsidRDefault="00144C93" w:rsidP="00144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94">
        <w:rPr>
          <w:rFonts w:ascii="Times New Roman" w:hAnsi="Times New Roman" w:cs="Times New Roman"/>
          <w:sz w:val="28"/>
          <w:szCs w:val="28"/>
        </w:rPr>
        <w:t xml:space="preserve">2. Утвердить требования к закупаемым </w:t>
      </w:r>
      <w:r w:rsidR="00742622" w:rsidRPr="00F4409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4094" w:rsidRPr="00F44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F44094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Pr="00F44094">
        <w:rPr>
          <w:rFonts w:ascii="Times New Roman" w:hAnsi="Times New Roman" w:cs="Times New Roman"/>
          <w:sz w:val="28"/>
          <w:szCs w:val="28"/>
        </w:rPr>
        <w:t>отдельным видам товаров, работ, услуг, согласно приложению.</w:t>
      </w:r>
    </w:p>
    <w:p w:rsidR="00144C93" w:rsidRPr="00561D5E" w:rsidRDefault="00144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561D5E" w:rsidRDefault="00DD1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81B" w:rsidRPr="00561D5E">
        <w:rPr>
          <w:rFonts w:ascii="Times New Roman" w:hAnsi="Times New Roman" w:cs="Times New Roman"/>
          <w:sz w:val="28"/>
          <w:szCs w:val="28"/>
        </w:rPr>
        <w:t xml:space="preserve">. </w:t>
      </w:r>
      <w:r w:rsidR="00F44094" w:rsidRPr="00223D2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281B" w:rsidRPr="00561D5E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561D5E" w:rsidRDefault="00A31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4F37" w:rsidRPr="00F44094">
        <w:rPr>
          <w:rFonts w:ascii="Times New Roman" w:hAnsi="Times New Roman" w:cs="Times New Roman"/>
          <w:sz w:val="28"/>
          <w:szCs w:val="28"/>
        </w:rPr>
        <w:t xml:space="preserve">. </w:t>
      </w:r>
      <w:r w:rsidR="00144C93" w:rsidRPr="00F44094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опубликования,</w:t>
      </w:r>
      <w:r w:rsidR="00144C93" w:rsidRPr="00561D5E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744F37" w:rsidRPr="007F14B6">
        <w:rPr>
          <w:rFonts w:ascii="Times New Roman" w:hAnsi="Times New Roman" w:cs="Times New Roman"/>
          <w:sz w:val="28"/>
          <w:szCs w:val="28"/>
        </w:rPr>
        <w:t>правоотношения возникшие с 1 января 2017 года.</w:t>
      </w:r>
    </w:p>
    <w:p w:rsidR="0073281B" w:rsidRPr="00561D5E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16" w:rsidRDefault="00F44094" w:rsidP="00A3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>Глава</w:t>
      </w:r>
      <w:r w:rsidR="00A31D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44094" w:rsidRPr="00B00879" w:rsidRDefault="00A31D16" w:rsidP="00A31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094" w:rsidRDefault="00A31D16" w:rsidP="00A31D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B00879">
        <w:rPr>
          <w:rFonts w:ascii="Times New Roman" w:hAnsi="Times New Roman" w:cs="Times New Roman"/>
          <w:sz w:val="28"/>
          <w:szCs w:val="28"/>
        </w:rPr>
        <w:t xml:space="preserve"> сельсовет             </w:t>
      </w:r>
      <w:r w:rsidR="00F44094">
        <w:rPr>
          <w:rFonts w:ascii="Times New Roman" w:hAnsi="Times New Roman" w:cs="Times New Roman"/>
          <w:sz w:val="28"/>
          <w:szCs w:val="28"/>
        </w:rPr>
        <w:t xml:space="preserve">   </w:t>
      </w:r>
      <w:r w:rsidR="00F44094" w:rsidRPr="00B0087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5AB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З.Ш. Габзалилов</w:t>
      </w:r>
    </w:p>
    <w:p w:rsidR="00A31D16" w:rsidRPr="004079FF" w:rsidRDefault="00A31D16" w:rsidP="00A31D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F39" w:rsidRDefault="00F44094" w:rsidP="00F44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5389">
        <w:rPr>
          <w:rFonts w:ascii="Times New Roman" w:hAnsi="Times New Roman" w:cs="Times New Roman"/>
          <w:sz w:val="28"/>
          <w:szCs w:val="28"/>
        </w:rPr>
        <w:t>Разослано: администрация района, прокуратура, в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D16" w:rsidRDefault="00A31D16" w:rsidP="00F4409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9DE" w:rsidRPr="00A31D16" w:rsidRDefault="00BA19DE" w:rsidP="00BA19DE">
      <w:pPr>
        <w:pStyle w:val="a3"/>
        <w:ind w:left="5245"/>
        <w:rPr>
          <w:rFonts w:eastAsia="Calibri"/>
          <w:sz w:val="28"/>
          <w:szCs w:val="28"/>
          <w:lang w:eastAsia="en-US"/>
        </w:rPr>
      </w:pPr>
      <w:r w:rsidRPr="00A31D16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BA19DE" w:rsidRPr="00A31D16" w:rsidRDefault="00F353B1" w:rsidP="00BA19DE">
      <w:pPr>
        <w:pStyle w:val="a3"/>
        <w:ind w:left="5245"/>
        <w:rPr>
          <w:rFonts w:eastAsia="Calibri"/>
          <w:sz w:val="28"/>
          <w:szCs w:val="28"/>
          <w:lang w:eastAsia="en-US"/>
        </w:rPr>
      </w:pPr>
      <w:r w:rsidRPr="00A31D16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F353B1" w:rsidRPr="00A31D16" w:rsidRDefault="00F353B1" w:rsidP="00BA19DE">
      <w:pPr>
        <w:pStyle w:val="a3"/>
        <w:ind w:left="5245"/>
        <w:rPr>
          <w:rFonts w:eastAsia="Calibri"/>
          <w:sz w:val="28"/>
          <w:szCs w:val="28"/>
          <w:lang w:eastAsia="en-US"/>
        </w:rPr>
      </w:pPr>
      <w:r w:rsidRPr="00A31D16">
        <w:rPr>
          <w:rFonts w:eastAsia="Calibri"/>
          <w:sz w:val="28"/>
          <w:szCs w:val="28"/>
          <w:lang w:eastAsia="en-US"/>
        </w:rPr>
        <w:t>Администрации</w:t>
      </w:r>
    </w:p>
    <w:p w:rsidR="00F44094" w:rsidRPr="00A31D16" w:rsidRDefault="00F44094" w:rsidP="00BA19DE">
      <w:pPr>
        <w:pStyle w:val="a3"/>
        <w:ind w:left="5245"/>
        <w:rPr>
          <w:rFonts w:eastAsia="Calibri"/>
          <w:sz w:val="28"/>
          <w:szCs w:val="28"/>
          <w:lang w:eastAsia="en-US"/>
        </w:rPr>
      </w:pPr>
      <w:r w:rsidRPr="00A31D16">
        <w:rPr>
          <w:sz w:val="28"/>
          <w:szCs w:val="28"/>
        </w:rPr>
        <w:t xml:space="preserve">муниципального образования </w:t>
      </w:r>
      <w:r w:rsidR="00A31D16" w:rsidRPr="00A31D16">
        <w:rPr>
          <w:sz w:val="28"/>
          <w:szCs w:val="28"/>
        </w:rPr>
        <w:t>Черноотрожский</w:t>
      </w:r>
      <w:r w:rsidRPr="00A31D16">
        <w:rPr>
          <w:sz w:val="28"/>
          <w:szCs w:val="28"/>
        </w:rPr>
        <w:t xml:space="preserve"> сельсовет Саракташского района Оренбургской области</w:t>
      </w:r>
      <w:r w:rsidRPr="00A31D16">
        <w:rPr>
          <w:rFonts w:eastAsia="Calibri"/>
          <w:sz w:val="28"/>
          <w:szCs w:val="28"/>
          <w:lang w:eastAsia="en-US"/>
        </w:rPr>
        <w:t xml:space="preserve"> </w:t>
      </w:r>
    </w:p>
    <w:p w:rsidR="0073281B" w:rsidRPr="00A31D16" w:rsidRDefault="00A31D16" w:rsidP="00BA19DE">
      <w:pPr>
        <w:pStyle w:val="a3"/>
        <w:ind w:left="5245"/>
        <w:rPr>
          <w:rFonts w:eastAsia="Calibri"/>
          <w:sz w:val="28"/>
          <w:szCs w:val="28"/>
          <w:lang w:eastAsia="en-US"/>
        </w:rPr>
      </w:pPr>
      <w:r w:rsidRPr="00A31D16">
        <w:rPr>
          <w:rFonts w:eastAsia="Calibri"/>
          <w:sz w:val="28"/>
          <w:szCs w:val="28"/>
          <w:lang w:eastAsia="en-US"/>
        </w:rPr>
        <w:t>от 15 февраля 2017г.  № 30-п</w:t>
      </w: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CD3424" w:rsidP="00CD3424">
      <w:pPr>
        <w:pStyle w:val="ConsPlusTitle"/>
        <w:tabs>
          <w:tab w:val="center" w:pos="4677"/>
          <w:tab w:val="left" w:pos="7455"/>
        </w:tabs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A31D16">
        <w:rPr>
          <w:rFonts w:ascii="Times New Roman" w:hAnsi="Times New Roman" w:cs="Times New Roman"/>
          <w:sz w:val="28"/>
          <w:szCs w:val="28"/>
        </w:rPr>
        <w:tab/>
      </w:r>
      <w:r w:rsidR="0073281B" w:rsidRPr="00A31D16">
        <w:rPr>
          <w:rFonts w:ascii="Times New Roman" w:hAnsi="Times New Roman" w:cs="Times New Roman"/>
          <w:sz w:val="28"/>
          <w:szCs w:val="28"/>
        </w:rPr>
        <w:t>Правила</w:t>
      </w:r>
      <w:r w:rsidRPr="00A31D16">
        <w:rPr>
          <w:rFonts w:ascii="Times New Roman" w:hAnsi="Times New Roman" w:cs="Times New Roman"/>
          <w:sz w:val="28"/>
          <w:szCs w:val="28"/>
        </w:rPr>
        <w:tab/>
      </w:r>
    </w:p>
    <w:p w:rsidR="0073281B" w:rsidRPr="00A31D16" w:rsidRDefault="0073281B" w:rsidP="00E90C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определения требований к закупаемым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742622" w:rsidRPr="00A31D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</w:p>
    <w:p w:rsidR="00F44094" w:rsidRPr="00A31D16" w:rsidRDefault="00732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</w:t>
      </w:r>
    </w:p>
    <w:p w:rsidR="0073281B" w:rsidRPr="00A31D16" w:rsidRDefault="00732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(в том числе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</w:p>
    <w:p w:rsidR="00AF0C99" w:rsidRPr="00A31D16" w:rsidRDefault="00AF0C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AF0C99" w:rsidRPr="00A31D16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A31D16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Под видами товаров, работ, услуг в настоящих Правилах понимаются виды товаров, работ, услуг, соответствующие 6-значному коду позиции по Общероссийскому </w:t>
      </w:r>
      <w:hyperlink r:id="rId8" w:history="1">
        <w:r w:rsidRPr="00A31D16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2. </w:t>
      </w:r>
      <w:r w:rsidR="00135E78" w:rsidRPr="00A31D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135E78" w:rsidRPr="00A31D16">
        <w:rPr>
          <w:rFonts w:ascii="Times New Roman" w:hAnsi="Times New Roman" w:cs="Times New Roman"/>
          <w:sz w:val="28"/>
          <w:szCs w:val="28"/>
        </w:rPr>
        <w:t xml:space="preserve"> утверждае</w:t>
      </w:r>
      <w:r w:rsidRPr="00A31D16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Правилами требования к заку</w:t>
      </w:r>
      <w:r w:rsidR="00111807" w:rsidRPr="00A31D16">
        <w:rPr>
          <w:rFonts w:ascii="Times New Roman" w:hAnsi="Times New Roman" w:cs="Times New Roman"/>
          <w:sz w:val="28"/>
          <w:szCs w:val="28"/>
        </w:rPr>
        <w:t xml:space="preserve">паемым </w:t>
      </w:r>
      <w:r w:rsidRPr="00A31D16">
        <w:rPr>
          <w:rFonts w:ascii="Times New Roman" w:hAnsi="Times New Roman" w:cs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в отношении которых устанавливаются потребительские свойства (в том числе характеристики качества), иные характеристики, имеющие влияние на цену отдельных видов товаров, работ, услуг, а также предельные цены</w:t>
      </w:r>
      <w:r w:rsidR="00111807" w:rsidRPr="00A31D16">
        <w:rPr>
          <w:rFonts w:ascii="Times New Roman" w:hAnsi="Times New Roman" w:cs="Times New Roman"/>
          <w:sz w:val="28"/>
          <w:szCs w:val="28"/>
        </w:rPr>
        <w:t xml:space="preserve"> товаров, работ, услуг (далее </w:t>
      </w:r>
      <w:r w:rsidR="00F353B1" w:rsidRPr="00A31D16">
        <w:rPr>
          <w:rFonts w:ascii="Times New Roman" w:hAnsi="Times New Roman" w:cs="Times New Roman"/>
          <w:sz w:val="28"/>
          <w:szCs w:val="28"/>
        </w:rPr>
        <w:t>–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F353B1" w:rsidRPr="00A31D16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A31D16">
        <w:rPr>
          <w:rFonts w:ascii="Times New Roman" w:hAnsi="Times New Roman" w:cs="Times New Roman"/>
          <w:sz w:val="28"/>
          <w:szCs w:val="28"/>
        </w:rPr>
        <w:t>перечень).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31D16">
        <w:rPr>
          <w:rFonts w:ascii="Times New Roman" w:hAnsi="Times New Roman" w:cs="Times New Roman"/>
          <w:sz w:val="28"/>
          <w:szCs w:val="28"/>
        </w:rPr>
        <w:t xml:space="preserve">3.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Ведомственный перечень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 xml:space="preserve">составляется по форме согласно приложению N 1 к настоящим Правилам на основании обязательного </w:t>
      </w:r>
      <w:hyperlink w:anchor="P188" w:history="1">
        <w:r w:rsidRPr="00A31D16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которым определяются требования к потребительским свойствам (в том числе качеству) и иным характеристикам отдельных видов товаров, работ, услуг (в том числе предельные цены товаров, работ, услуг), предусмотренного приложением N 2 к настоящим Правилам (далее - обязательный перечень).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3281B" w:rsidRPr="00A31D16" w:rsidRDefault="004F0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F44094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F44094" w:rsidRPr="00A31D16">
        <w:rPr>
          <w:rFonts w:ascii="Times New Roman" w:hAnsi="Times New Roman" w:cs="Times New Roman"/>
          <w:sz w:val="28"/>
          <w:szCs w:val="28"/>
        </w:rPr>
        <w:lastRenderedPageBreak/>
        <w:t>сельсовет 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73281B" w:rsidRPr="00A31D16">
        <w:rPr>
          <w:rFonts w:ascii="Times New Roman" w:hAnsi="Times New Roman" w:cs="Times New Roman"/>
          <w:sz w:val="28"/>
          <w:szCs w:val="28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4. Отдельные виды товаров, работ, услуг, не включенные в обязательный перечень, подлежат включению в перечень при условии, если средняя арифметическая сумма значений следующих критериев превышает 20 процентов: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а) доли оплаты по отдельному виду товаров, работ, услуг для обеспечения </w:t>
      </w:r>
      <w:r w:rsidR="000E6A0D" w:rsidRPr="00A31D16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A31D16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(в соответствии с графиками платежей) по контрактам, информация о которых включена в реестр кон</w:t>
      </w:r>
      <w:r w:rsidR="000E6A0D" w:rsidRPr="00A31D16">
        <w:rPr>
          <w:rFonts w:ascii="Times New Roman" w:hAnsi="Times New Roman" w:cs="Times New Roman"/>
          <w:sz w:val="28"/>
          <w:szCs w:val="28"/>
        </w:rPr>
        <w:t>трактов, заключенных заказчиком</w:t>
      </w:r>
      <w:r w:rsidRPr="00A31D16">
        <w:rPr>
          <w:rFonts w:ascii="Times New Roman" w:hAnsi="Times New Roman" w:cs="Times New Roman"/>
          <w:sz w:val="28"/>
          <w:szCs w:val="28"/>
        </w:rPr>
        <w:t xml:space="preserve">, и реестр контрактов, содержащих сведения, составляющие государственную тайну, </w:t>
      </w:r>
      <w:r w:rsidR="00B55729" w:rsidRPr="00A31D16">
        <w:rPr>
          <w:rFonts w:ascii="Times New Roman" w:hAnsi="Times New Roman" w:cs="Times New Roman"/>
          <w:sz w:val="28"/>
          <w:szCs w:val="28"/>
        </w:rPr>
        <w:t>муниципальным ор</w:t>
      </w:r>
      <w:r w:rsidR="000E6A0D" w:rsidRPr="00A31D16">
        <w:rPr>
          <w:rFonts w:ascii="Times New Roman" w:hAnsi="Times New Roman" w:cs="Times New Roman"/>
          <w:sz w:val="28"/>
          <w:szCs w:val="28"/>
        </w:rPr>
        <w:t>г</w:t>
      </w:r>
      <w:r w:rsidR="00B55729" w:rsidRPr="00A31D16">
        <w:rPr>
          <w:rFonts w:ascii="Times New Roman" w:hAnsi="Times New Roman" w:cs="Times New Roman"/>
          <w:sz w:val="28"/>
          <w:szCs w:val="28"/>
        </w:rPr>
        <w:t>а</w:t>
      </w:r>
      <w:r w:rsidR="000E6A0D" w:rsidRPr="00A31D16">
        <w:rPr>
          <w:rFonts w:ascii="Times New Roman" w:hAnsi="Times New Roman" w:cs="Times New Roman"/>
          <w:sz w:val="28"/>
          <w:szCs w:val="28"/>
        </w:rPr>
        <w:t>ном</w:t>
      </w:r>
      <w:r w:rsidRPr="00A31D16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 </w:t>
      </w:r>
      <w:r w:rsidR="000E6A0D" w:rsidRPr="00A31D16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A31D16">
        <w:rPr>
          <w:rFonts w:ascii="Times New Roman" w:hAnsi="Times New Roman" w:cs="Times New Roman"/>
          <w:sz w:val="28"/>
          <w:szCs w:val="28"/>
        </w:rPr>
        <w:t>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б) доли контрактов </w:t>
      </w:r>
      <w:r w:rsidR="00295503" w:rsidRPr="00A31D16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A31D16">
        <w:rPr>
          <w:rFonts w:ascii="Times New Roman" w:hAnsi="Times New Roman" w:cs="Times New Roman"/>
          <w:sz w:val="28"/>
          <w:szCs w:val="28"/>
        </w:rPr>
        <w:t xml:space="preserve"> на приобретение отдельного вида товаров, работ, услуг для обеспечения </w:t>
      </w:r>
      <w:r w:rsidR="00295503" w:rsidRPr="00A31D16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A31D16">
        <w:rPr>
          <w:rFonts w:ascii="Times New Roman" w:hAnsi="Times New Roman" w:cs="Times New Roman"/>
          <w:sz w:val="28"/>
          <w:szCs w:val="28"/>
        </w:rPr>
        <w:t xml:space="preserve">, заключенных в отчетном финансовом году, в общем количестве контрактов этого </w:t>
      </w:r>
      <w:r w:rsidR="00295503" w:rsidRPr="00A31D16">
        <w:rPr>
          <w:rFonts w:ascii="Times New Roman" w:hAnsi="Times New Roman" w:cs="Times New Roman"/>
          <w:sz w:val="28"/>
          <w:szCs w:val="28"/>
        </w:rPr>
        <w:t>муниципального органа</w:t>
      </w:r>
      <w:r w:rsidRPr="00A31D16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5. </w:t>
      </w:r>
      <w:r w:rsidR="00DC04D4" w:rsidRPr="00A31D16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A31D16">
        <w:rPr>
          <w:rFonts w:ascii="Times New Roman" w:hAnsi="Times New Roman" w:cs="Times New Roman"/>
          <w:sz w:val="28"/>
          <w:szCs w:val="28"/>
        </w:rPr>
        <w:t xml:space="preserve"> при включении в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 xml:space="preserve">перечень отдельных видов товаров, работ, услуг, не указанных </w:t>
      </w:r>
      <w:r w:rsidR="00DC04D4" w:rsidRPr="00A31D16">
        <w:rPr>
          <w:rFonts w:ascii="Times New Roman" w:hAnsi="Times New Roman" w:cs="Times New Roman"/>
          <w:sz w:val="28"/>
          <w:szCs w:val="28"/>
        </w:rPr>
        <w:t>в обязательном перечне, применяют установленные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 w:history="1">
        <w:r w:rsidRPr="00A31D1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DC04D4" w:rsidRPr="00A31D16">
        <w:rPr>
          <w:rFonts w:ascii="Times New Roman" w:hAnsi="Times New Roman" w:cs="Times New Roman"/>
          <w:sz w:val="28"/>
          <w:szCs w:val="28"/>
        </w:rPr>
        <w:t>муниципальным органом</w:t>
      </w:r>
      <w:r w:rsidRPr="00A31D16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6. В целях формирования </w:t>
      </w:r>
      <w:r w:rsidR="00F353B1" w:rsidRPr="00A31D16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A31D16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A84036" w:rsidRPr="00A31D16">
        <w:rPr>
          <w:rFonts w:ascii="Times New Roman" w:hAnsi="Times New Roman" w:cs="Times New Roman"/>
          <w:sz w:val="28"/>
          <w:szCs w:val="28"/>
        </w:rPr>
        <w:t>муниципальным орган</w:t>
      </w:r>
      <w:r w:rsidRPr="00A31D16">
        <w:rPr>
          <w:rFonts w:ascii="Times New Roman" w:hAnsi="Times New Roman" w:cs="Times New Roman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9" w:history="1">
        <w:r w:rsidRPr="00A31D16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7.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F353B1" w:rsidRPr="00A31D16">
        <w:rPr>
          <w:rFonts w:ascii="Times New Roman" w:hAnsi="Times New Roman" w:cs="Times New Roman"/>
          <w:sz w:val="28"/>
          <w:szCs w:val="28"/>
        </w:rPr>
        <w:t>п</w:t>
      </w:r>
      <w:r w:rsidRPr="00A31D16">
        <w:rPr>
          <w:rFonts w:ascii="Times New Roman" w:hAnsi="Times New Roman" w:cs="Times New Roman"/>
          <w:sz w:val="28"/>
          <w:szCs w:val="28"/>
        </w:rPr>
        <w:t>еречень формируется с учетом: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б) положений </w:t>
      </w:r>
      <w:hyperlink r:id="rId9" w:history="1">
        <w:r w:rsidRPr="00A31D16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в) принципа обеспечения конкуренции, определенного </w:t>
      </w:r>
      <w:hyperlink r:id="rId10" w:history="1">
        <w:r w:rsidRPr="00A31D16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8.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F353B1" w:rsidRPr="00A31D1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31D16">
        <w:rPr>
          <w:rFonts w:ascii="Times New Roman" w:hAnsi="Times New Roman" w:cs="Times New Roman"/>
          <w:sz w:val="28"/>
          <w:szCs w:val="28"/>
        </w:rPr>
        <w:t xml:space="preserve">формируется с учетом функционального </w:t>
      </w:r>
      <w:r w:rsidRPr="00A31D16">
        <w:rPr>
          <w:rFonts w:ascii="Times New Roman" w:hAnsi="Times New Roman" w:cs="Times New Roman"/>
          <w:sz w:val="28"/>
          <w:szCs w:val="28"/>
        </w:rPr>
        <w:lastRenderedPageBreak/>
        <w:t>назначения товара и содержит одну или несколько следующих характеристик в отношении каждого отдельного вида товаров, работ, услуг: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73281B" w:rsidRPr="00A31D16" w:rsidRDefault="0073281B" w:rsidP="00BA1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73281B" w:rsidRPr="00A31D16" w:rsidRDefault="0073281B" w:rsidP="00BA19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9. </w:t>
      </w:r>
      <w:r w:rsidR="001D7B9C" w:rsidRPr="00A31D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 xml:space="preserve"> при формировании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ведомственного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>перечня вправе включить в него дополнительно: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9" w:history="1">
        <w:r w:rsidRPr="00A31D1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110" w:history="1">
        <w:r w:rsidRPr="00A31D16">
          <w:rPr>
            <w:rFonts w:ascii="Times New Roman" w:hAnsi="Times New Roman" w:cs="Times New Roman"/>
            <w:sz w:val="28"/>
            <w:szCs w:val="28"/>
          </w:rPr>
          <w:t>приложения N 1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10. Значения потребительских свойств и иных характеристик (в том числе предельные цены) отдельных видов товаров, работ, услуг, включенных в </w:t>
      </w:r>
      <w:r w:rsidR="00F353B1" w:rsidRPr="00A31D16">
        <w:rPr>
          <w:rFonts w:ascii="Times New Roman" w:hAnsi="Times New Roman" w:cs="Times New Roman"/>
          <w:sz w:val="28"/>
          <w:szCs w:val="28"/>
        </w:rPr>
        <w:t>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>перечень, устанавливаются: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1D7B9C" w:rsidRPr="00A31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CF388E" w:rsidRPr="00A31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</w:t>
      </w:r>
      <w:r w:rsidR="00CF388E" w:rsidRPr="00A31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CF388E" w:rsidRPr="00A31D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91F71" w:rsidRPr="00A31D16">
        <w:rPr>
          <w:rFonts w:ascii="Times New Roman" w:hAnsi="Times New Roman" w:cs="Times New Roman"/>
          <w:sz w:val="28"/>
          <w:szCs w:val="28"/>
        </w:rPr>
        <w:lastRenderedPageBreak/>
        <w:t>Саракташского района Оренбургской области</w:t>
      </w:r>
      <w:r w:rsidRPr="00A31D16">
        <w:rPr>
          <w:rFonts w:ascii="Times New Roman" w:hAnsi="Times New Roman" w:cs="Times New Roman"/>
          <w:sz w:val="28"/>
          <w:szCs w:val="28"/>
        </w:rPr>
        <w:t>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1" w:history="1">
        <w:r w:rsidRPr="00A31D16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73281B" w:rsidRPr="00A31D16" w:rsidRDefault="00F35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12. Дополнительно включаемые в 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>перечень</w:t>
      </w:r>
      <w:r w:rsidR="0073281B" w:rsidRPr="00A31D16">
        <w:rPr>
          <w:rFonts w:ascii="Times New Roman" w:hAnsi="Times New Roman" w:cs="Times New Roman"/>
          <w:sz w:val="28"/>
          <w:szCs w:val="28"/>
        </w:rPr>
        <w:t xml:space="preserve">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="0073281B" w:rsidRPr="00A31D16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73281B" w:rsidRPr="00A31D16">
        <w:rPr>
          <w:rFonts w:ascii="Times New Roman" w:hAnsi="Times New Roman" w:cs="Times New Roman"/>
          <w:sz w:val="28"/>
          <w:szCs w:val="28"/>
        </w:rPr>
        <w:t>продукции по видам экономической деятельности.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13. Утвержденный </w:t>
      </w:r>
      <w:r w:rsidR="00C77D52" w:rsidRPr="00A31D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31D16"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7D463A" w:rsidRPr="00A31D16">
        <w:rPr>
          <w:rFonts w:ascii="Times New Roman" w:hAnsi="Times New Roman" w:cs="Times New Roman"/>
          <w:sz w:val="28"/>
          <w:szCs w:val="28"/>
        </w:rPr>
        <w:t>ведомственный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7D463A" w:rsidRPr="00A31D1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31D16">
        <w:rPr>
          <w:rFonts w:ascii="Times New Roman" w:hAnsi="Times New Roman" w:cs="Times New Roman"/>
          <w:sz w:val="28"/>
          <w:szCs w:val="28"/>
        </w:rPr>
        <w:t xml:space="preserve">должен позволять обеспечить </w:t>
      </w:r>
      <w:r w:rsidR="00C77D52" w:rsidRPr="00A31D16">
        <w:rPr>
          <w:rFonts w:ascii="Times New Roman" w:hAnsi="Times New Roman" w:cs="Times New Roman"/>
          <w:sz w:val="28"/>
          <w:szCs w:val="28"/>
        </w:rPr>
        <w:t>муниципальные</w:t>
      </w:r>
      <w:r w:rsidRPr="00A31D16">
        <w:rPr>
          <w:rFonts w:ascii="Times New Roman" w:hAnsi="Times New Roman" w:cs="Times New Roman"/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 роскоши в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Pr="00A31D16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73281B" w:rsidRPr="00A31D16" w:rsidRDefault="00C77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14</w:t>
      </w:r>
      <w:r w:rsidR="0073281B" w:rsidRPr="00A31D16">
        <w:rPr>
          <w:rFonts w:ascii="Times New Roman" w:hAnsi="Times New Roman" w:cs="Times New Roman"/>
          <w:sz w:val="28"/>
          <w:szCs w:val="28"/>
        </w:rPr>
        <w:t xml:space="preserve">. Цена единицы планируемых к закупке товаров, работ, услуг не может быть выше предельной цены товаров, работ, услуг, установленной в </w:t>
      </w:r>
      <w:r w:rsidR="007D463A" w:rsidRPr="00A31D16">
        <w:rPr>
          <w:rFonts w:ascii="Times New Roman" w:hAnsi="Times New Roman" w:cs="Times New Roman"/>
          <w:sz w:val="28"/>
          <w:szCs w:val="28"/>
        </w:rPr>
        <w:t>ведомственном</w:t>
      </w:r>
      <w:r w:rsidR="00BA19DE" w:rsidRPr="00A31D16">
        <w:rPr>
          <w:rFonts w:ascii="Times New Roman" w:hAnsi="Times New Roman" w:cs="Times New Roman"/>
          <w:sz w:val="28"/>
          <w:szCs w:val="28"/>
        </w:rPr>
        <w:t xml:space="preserve"> </w:t>
      </w:r>
      <w:r w:rsidR="0073281B" w:rsidRPr="00A31D16">
        <w:rPr>
          <w:rFonts w:ascii="Times New Roman" w:hAnsi="Times New Roman" w:cs="Times New Roman"/>
          <w:sz w:val="28"/>
          <w:szCs w:val="28"/>
        </w:rPr>
        <w:t>перечне.</w:t>
      </w:r>
    </w:p>
    <w:p w:rsidR="0073281B" w:rsidRPr="00A31D16" w:rsidRDefault="0073281B">
      <w:pPr>
        <w:rPr>
          <w:rFonts w:ascii="Times New Roman" w:hAnsi="Times New Roman" w:cs="Times New Roman"/>
          <w:sz w:val="28"/>
          <w:szCs w:val="28"/>
        </w:rPr>
        <w:sectPr w:rsidR="0073281B" w:rsidRPr="00A31D16" w:rsidSect="00A31D1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к правилам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определения требований к закупаемым</w:t>
      </w:r>
    </w:p>
    <w:p w:rsidR="00791F71" w:rsidRPr="00A31D16" w:rsidRDefault="00C55B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791F71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1F71" w:rsidRPr="00A31D16" w:rsidRDefault="00A31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91F71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73281B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(форма)</w:t>
      </w: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A31D16">
        <w:rPr>
          <w:rFonts w:ascii="Times New Roman" w:hAnsi="Times New Roman" w:cs="Times New Roman"/>
          <w:sz w:val="28"/>
          <w:szCs w:val="28"/>
        </w:rPr>
        <w:t>Перечень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отдельных видов товаров, работ, услуг,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их потребительские свойства (в том числе качество)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и иные характеристики (в том числе предельные цены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товаров, работ, услуг)</w:t>
      </w: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907"/>
        <w:gridCol w:w="2041"/>
        <w:gridCol w:w="907"/>
        <w:gridCol w:w="970"/>
        <w:gridCol w:w="1134"/>
        <w:gridCol w:w="1417"/>
        <w:gridCol w:w="1757"/>
        <w:gridCol w:w="1757"/>
        <w:gridCol w:w="1984"/>
        <w:gridCol w:w="1871"/>
      </w:tblGrid>
      <w:tr w:rsidR="0073281B" w:rsidRPr="00A31D16" w:rsidTr="00C55BDC">
        <w:tc>
          <w:tcPr>
            <w:tcW w:w="624" w:type="dxa"/>
            <w:vMerge w:val="restart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07" w:type="dxa"/>
            <w:vMerge w:val="restart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3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41" w:type="dxa"/>
            <w:vMerge w:val="restart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877" w:type="dxa"/>
            <w:gridSpan w:val="2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73281B" w:rsidRPr="00A31D16" w:rsidRDefault="0073281B" w:rsidP="00C55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hyperlink w:anchor="P188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видов товаров, работ, услуг, утвержденный постановлением </w:t>
            </w:r>
            <w:r w:rsidR="00C55BDC" w:rsidRPr="00A31D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55729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31D16" w:rsidRPr="00A31D16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7369" w:type="dxa"/>
            <w:gridSpan w:val="4"/>
          </w:tcPr>
          <w:p w:rsidR="0073281B" w:rsidRPr="00A31D16" w:rsidRDefault="0073281B" w:rsidP="00C55B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потребительским свойствам (в том числе качеству) и иным характеристикам, утвержденные </w:t>
            </w:r>
            <w:r w:rsidR="00C55BDC" w:rsidRPr="00A31D16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B55729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31D16" w:rsidRPr="00A31D16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  <w:tr w:rsidR="0073281B" w:rsidRPr="00A31D16" w:rsidTr="00C55BDC">
        <w:tc>
          <w:tcPr>
            <w:tcW w:w="624" w:type="dxa"/>
            <w:vMerge/>
          </w:tcPr>
          <w:p w:rsidR="0073281B" w:rsidRPr="00A31D16" w:rsidRDefault="007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73281B" w:rsidRPr="00A31D16" w:rsidRDefault="007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73281B" w:rsidRPr="00A31D16" w:rsidRDefault="007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4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970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1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98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871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функциональное назначение </w:t>
            </w:r>
            <w:hyperlink w:anchor="P167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73281B" w:rsidRPr="00A31D16" w:rsidTr="00C55BDC">
        <w:tc>
          <w:tcPr>
            <w:tcW w:w="15369" w:type="dxa"/>
            <w:gridSpan w:val="11"/>
          </w:tcPr>
          <w:p w:rsidR="0073281B" w:rsidRPr="00A31D16" w:rsidRDefault="0073281B" w:rsidP="00E07A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виды товаров, работ, услуг, включенные в обязательный </w:t>
            </w:r>
            <w:hyperlink w:anchor="P188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</w:t>
            </w:r>
            <w:r w:rsidR="005B7FD7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31D16" w:rsidRPr="00A31D16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видам товаров, работ, услуг (в том числе предельные цены товаров, работ, услуг), утвержденный постановлением </w:t>
            </w:r>
            <w:r w:rsidR="00E07A6F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31D16" w:rsidRPr="00A31D16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  <w:tr w:rsidR="0073281B" w:rsidRPr="00A31D16" w:rsidTr="00C55BDC">
        <w:tc>
          <w:tcPr>
            <w:tcW w:w="62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1B" w:rsidRPr="00A31D16" w:rsidTr="00C55BDC">
        <w:tc>
          <w:tcPr>
            <w:tcW w:w="15369" w:type="dxa"/>
            <w:gridSpan w:val="11"/>
          </w:tcPr>
          <w:p w:rsidR="0073281B" w:rsidRPr="00A31D16" w:rsidRDefault="0073281B" w:rsidP="007813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7813DB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31D16" w:rsidRPr="00A31D16">
              <w:rPr>
                <w:rFonts w:ascii="Times New Roman" w:hAnsi="Times New Roman" w:cs="Times New Roman"/>
                <w:sz w:val="28"/>
                <w:szCs w:val="28"/>
              </w:rPr>
              <w:t>Черноотрожский</w:t>
            </w:r>
            <w:r w:rsidR="00791F71"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</w:t>
            </w:r>
          </w:p>
        </w:tc>
      </w:tr>
      <w:tr w:rsidR="0073281B" w:rsidRPr="00A31D16" w:rsidTr="00C55BDC">
        <w:tc>
          <w:tcPr>
            <w:tcW w:w="62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71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3281B" w:rsidRPr="00A31D16" w:rsidTr="00C55BDC">
        <w:tc>
          <w:tcPr>
            <w:tcW w:w="624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73281B" w:rsidRPr="00A31D16" w:rsidRDefault="007328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71" w:type="dxa"/>
          </w:tcPr>
          <w:p w:rsidR="0073281B" w:rsidRPr="00A31D16" w:rsidRDefault="007328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3281B" w:rsidRPr="00A31D16" w:rsidRDefault="00732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A31D16">
        <w:rPr>
          <w:rFonts w:ascii="Times New Roman" w:hAnsi="Times New Roman" w:cs="Times New Roman"/>
          <w:sz w:val="28"/>
          <w:szCs w:val="28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hyperlink w:anchor="P188" w:history="1">
        <w:r w:rsidRPr="00A31D16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A31D16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услуг).</w:t>
      </w: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F71" w:rsidRPr="00A31D16" w:rsidRDefault="00791F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D16">
        <w:rPr>
          <w:rFonts w:ascii="Times New Roman" w:hAnsi="Times New Roman" w:cs="Times New Roman"/>
          <w:sz w:val="28"/>
          <w:szCs w:val="28"/>
        </w:rPr>
        <w:br w:type="page"/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к правилам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определения требований к закупаемым</w:t>
      </w:r>
    </w:p>
    <w:p w:rsidR="00791F71" w:rsidRPr="00A31D16" w:rsidRDefault="0053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791F71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1F71" w:rsidRPr="00A31D16" w:rsidRDefault="00A31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Черноотрожский</w:t>
      </w:r>
      <w:r w:rsidR="00791F71" w:rsidRPr="00A31D1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791F71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73281B" w:rsidRPr="00A31D16" w:rsidRDefault="00791F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отдельным видам товаров, работ,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услуг (в том числе предельные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цены товаров, работ, услуг)</w:t>
      </w:r>
    </w:p>
    <w:p w:rsidR="0073281B" w:rsidRPr="00A31D16" w:rsidRDefault="007328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(форма)</w:t>
      </w:r>
    </w:p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8"/>
      <w:bookmarkEnd w:id="5"/>
      <w:r w:rsidRPr="00A31D16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определяются требования к потребительским свойствам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</w:t>
      </w:r>
    </w:p>
    <w:p w:rsidR="0073281B" w:rsidRPr="00A31D16" w:rsidRDefault="00732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D1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</w:p>
    <w:p w:rsidR="00096123" w:rsidRPr="00A31D16" w:rsidRDefault="000961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247"/>
        <w:gridCol w:w="2098"/>
        <w:gridCol w:w="2608"/>
        <w:gridCol w:w="964"/>
        <w:gridCol w:w="1077"/>
        <w:gridCol w:w="2268"/>
        <w:gridCol w:w="2268"/>
        <w:gridCol w:w="2154"/>
      </w:tblGrid>
      <w:tr w:rsidR="00096123" w:rsidRPr="00A31D16" w:rsidTr="00741C64">
        <w:tc>
          <w:tcPr>
            <w:tcW w:w="510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47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5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098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339" w:type="dxa"/>
            <w:gridSpan w:val="6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96123" w:rsidRPr="00A31D16" w:rsidTr="00741C64">
        <w:tc>
          <w:tcPr>
            <w:tcW w:w="510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41" w:type="dxa"/>
            <w:gridSpan w:val="2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690" w:type="dxa"/>
            <w:gridSpan w:val="3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096123" w:rsidRPr="00A31D16" w:rsidTr="00741C64">
        <w:trPr>
          <w:trHeight w:val="570"/>
        </w:trPr>
        <w:tc>
          <w:tcPr>
            <w:tcW w:w="510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6" w:history="1">
              <w:r w:rsidRPr="00A31D1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77" w:type="dxa"/>
            <w:vMerge w:val="restart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690" w:type="dxa"/>
            <w:gridSpan w:val="3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gridSpan w:val="3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государственной гражданской службы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</w:t>
            </w:r>
          </w:p>
        </w:tc>
      </w:tr>
      <w:tr w:rsidR="00096123" w:rsidRPr="00A31D16" w:rsidTr="00741C64">
        <w:tc>
          <w:tcPr>
            <w:tcW w:w="510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096123" w:rsidRPr="00A31D16" w:rsidRDefault="00096123" w:rsidP="0074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должности высшей группы должностей категории "Руководители"</w:t>
            </w:r>
          </w:p>
        </w:tc>
        <w:tc>
          <w:tcPr>
            <w:tcW w:w="226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должности главной группы должностей категории "Руководители"</w:t>
            </w:r>
          </w:p>
        </w:tc>
        <w:tc>
          <w:tcPr>
            <w:tcW w:w="2154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должности, относящиеся к категориям "помощники (советники)", "специалисты" или "обеспечивающие специалисты"</w:t>
            </w:r>
          </w:p>
        </w:tc>
      </w:tr>
      <w:tr w:rsidR="00096123" w:rsidRPr="00A31D16" w:rsidTr="00741C64">
        <w:tc>
          <w:tcPr>
            <w:tcW w:w="510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26.20.11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электронные записные книжки и аналогичная компьютерная техника.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и тип экрана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наличие модулей Wi-Fi, Bluetooth, поддержки 3G (UMTS)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26.20.15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(моноблок/системный блок и монитор)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размер экрана/монитора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26.20.16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метод печати (струйный/лазерный - для принтера)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(для сканера)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26.30.11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устройства (телефон/смартфон)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поддерживаемые стандарты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метод управления (сенсорный/кнопочный)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количество SIM-карт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наличие модулей и интерфейсов (Wi-Fi, Bluetooth, USB, GPS)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не более 7,0 тыс.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не более 5,0 тыс.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29.10.22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383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автотранспортные для перевозки 10 или более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автотранспортные грузовые с поршневым двигателем внутреннего сгорания с искровым зажиганием; прочие грузовые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транспортные средства, новые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29.10.43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Автомобили-тягачи седельные для полуприцепов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29.10.44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31.01.11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Мебель металлическая для офисов. Пояснения по закупаемой продукции: мебель для сидения, преимуществен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с металлическим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(металл)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31.01.12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Мебель деревянная для офисов. Пояснения по закупаемой продукции: мебель для сидения, преимущественно с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деревянным каркасом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(вид древесины)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49.32.11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49.32.12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время предоставления автомобиля потребителю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61.10.30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передаче данных по проводным телекоммуникационным сетям. Пояснения по требуемым услугам: оказание услуг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по передаче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скорость канала передачи данных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доля потерянных пакетов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61.20.11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объем доступной услуги голосовой связи (минут), доступа в информационно-телекоммуникацион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ную сеть "Интернет" (Гб)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77.11.10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мощность двигателя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251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коробки передач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тип коробки передач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58.29.13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стоимость годового владения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58.29.21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общие для повышения эффективности бизнеса и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совместимость с системами межведомственного электронного документооборота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(МЭДО)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Федеральному </w:t>
            </w:r>
            <w:hyperlink r:id="rId56" w:history="1">
              <w:r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закону</w:t>
              </w:r>
            </w:hyperlink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58.29.31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58.29.32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программное прикладное для загрузки. Пояснения по требуемой продукции: системы управления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процессами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поддержка и формирование регистров учета, содержащих функции по ведению бухгалтерской документации, которые </w:t>
            </w: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соответствуют российским стандартам систем бухгалтерского учета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123" w:rsidRPr="00A31D16" w:rsidTr="00741C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325B45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096123" w:rsidRPr="00A31D1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61.90.10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16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соединения в информационно-телекоммуникационной сети "Интернет".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23" w:rsidRPr="00A31D16" w:rsidRDefault="00096123" w:rsidP="00741C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81B" w:rsidRPr="00A31D16" w:rsidRDefault="007328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81B" w:rsidRPr="00A31D16" w:rsidRDefault="007328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3281B" w:rsidRPr="00A31D16" w:rsidSect="00B55729">
      <w:pgSz w:w="16838" w:h="11905"/>
      <w:pgMar w:top="1701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B8" w:rsidRDefault="003615B8" w:rsidP="00BA19DE">
      <w:pPr>
        <w:spacing w:after="0" w:line="240" w:lineRule="auto"/>
      </w:pPr>
      <w:r>
        <w:separator/>
      </w:r>
    </w:p>
  </w:endnote>
  <w:endnote w:type="continuationSeparator" w:id="1">
    <w:p w:rsidR="003615B8" w:rsidRDefault="003615B8" w:rsidP="00B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B8" w:rsidRDefault="003615B8" w:rsidP="00BA19DE">
      <w:pPr>
        <w:spacing w:after="0" w:line="240" w:lineRule="auto"/>
      </w:pPr>
      <w:r>
        <w:separator/>
      </w:r>
    </w:p>
  </w:footnote>
  <w:footnote w:type="continuationSeparator" w:id="1">
    <w:p w:rsidR="003615B8" w:rsidRDefault="003615B8" w:rsidP="00BA1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81B"/>
    <w:rsid w:val="00035A9A"/>
    <w:rsid w:val="0005513E"/>
    <w:rsid w:val="000764AD"/>
    <w:rsid w:val="00096123"/>
    <w:rsid w:val="000D5BC6"/>
    <w:rsid w:val="000E6A0D"/>
    <w:rsid w:val="00111807"/>
    <w:rsid w:val="00135E78"/>
    <w:rsid w:val="00144C93"/>
    <w:rsid w:val="00191E0D"/>
    <w:rsid w:val="001D7B9C"/>
    <w:rsid w:val="00202070"/>
    <w:rsid w:val="00295503"/>
    <w:rsid w:val="0030789F"/>
    <w:rsid w:val="00325B45"/>
    <w:rsid w:val="003615B8"/>
    <w:rsid w:val="00395212"/>
    <w:rsid w:val="00432509"/>
    <w:rsid w:val="00432F3D"/>
    <w:rsid w:val="004534D9"/>
    <w:rsid w:val="004639F1"/>
    <w:rsid w:val="004B2F69"/>
    <w:rsid w:val="004F0BDC"/>
    <w:rsid w:val="00503DB0"/>
    <w:rsid w:val="0052749F"/>
    <w:rsid w:val="00530885"/>
    <w:rsid w:val="00556EDB"/>
    <w:rsid w:val="00561D5E"/>
    <w:rsid w:val="00595611"/>
    <w:rsid w:val="005B7FD7"/>
    <w:rsid w:val="00646F18"/>
    <w:rsid w:val="006E637F"/>
    <w:rsid w:val="0073281B"/>
    <w:rsid w:val="00742622"/>
    <w:rsid w:val="00744F37"/>
    <w:rsid w:val="00750FD7"/>
    <w:rsid w:val="007813DB"/>
    <w:rsid w:val="00791F71"/>
    <w:rsid w:val="007A3379"/>
    <w:rsid w:val="007C24B2"/>
    <w:rsid w:val="007D463A"/>
    <w:rsid w:val="007D4C39"/>
    <w:rsid w:val="007E3227"/>
    <w:rsid w:val="00833319"/>
    <w:rsid w:val="008425DB"/>
    <w:rsid w:val="008B6F6C"/>
    <w:rsid w:val="008D2A0E"/>
    <w:rsid w:val="009759CC"/>
    <w:rsid w:val="009773AC"/>
    <w:rsid w:val="009C19B0"/>
    <w:rsid w:val="009D736C"/>
    <w:rsid w:val="00A31D16"/>
    <w:rsid w:val="00A54D74"/>
    <w:rsid w:val="00A84036"/>
    <w:rsid w:val="00AF0C99"/>
    <w:rsid w:val="00B55729"/>
    <w:rsid w:val="00B85F39"/>
    <w:rsid w:val="00BA19DE"/>
    <w:rsid w:val="00BA3A82"/>
    <w:rsid w:val="00C11327"/>
    <w:rsid w:val="00C55BDC"/>
    <w:rsid w:val="00C56BD9"/>
    <w:rsid w:val="00C77D52"/>
    <w:rsid w:val="00CA0DEF"/>
    <w:rsid w:val="00CA1463"/>
    <w:rsid w:val="00CD3424"/>
    <w:rsid w:val="00CF388E"/>
    <w:rsid w:val="00D11742"/>
    <w:rsid w:val="00D5293E"/>
    <w:rsid w:val="00D8602F"/>
    <w:rsid w:val="00D87B08"/>
    <w:rsid w:val="00DA3CAD"/>
    <w:rsid w:val="00DC04D4"/>
    <w:rsid w:val="00DD1C28"/>
    <w:rsid w:val="00E07A6F"/>
    <w:rsid w:val="00E17CDD"/>
    <w:rsid w:val="00E276AD"/>
    <w:rsid w:val="00E90C02"/>
    <w:rsid w:val="00F05ABA"/>
    <w:rsid w:val="00F353B1"/>
    <w:rsid w:val="00F44094"/>
    <w:rsid w:val="00FA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7"/>
  </w:style>
  <w:style w:type="paragraph" w:styleId="1">
    <w:name w:val="heading 1"/>
    <w:basedOn w:val="a"/>
    <w:next w:val="a"/>
    <w:link w:val="10"/>
    <w:uiPriority w:val="9"/>
    <w:qFormat/>
    <w:rsid w:val="00F3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035A9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2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35A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3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353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096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9DE"/>
  </w:style>
  <w:style w:type="paragraph" w:styleId="a7">
    <w:name w:val="footer"/>
    <w:basedOn w:val="a"/>
    <w:link w:val="a8"/>
    <w:uiPriority w:val="99"/>
    <w:semiHidden/>
    <w:unhideWhenUsed/>
    <w:rsid w:val="00BA1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DE"/>
  </w:style>
  <w:style w:type="paragraph" w:styleId="a9">
    <w:name w:val="Body Text"/>
    <w:basedOn w:val="a"/>
    <w:link w:val="aa"/>
    <w:unhideWhenUsed/>
    <w:rsid w:val="00F440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440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3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EB5FBCB80CF9CEA3BB9D2B4692263F0A146761D3F8AFBC881270A63j8L7I" TargetMode="External"/><Relationship Id="rId18" Type="http://schemas.openxmlformats.org/officeDocument/2006/relationships/hyperlink" Target="consultantplus://offline/ref=CF12BCC18A020B766DF403901D93A90A0233AF82507AE7D7275F9FF9B53155A97F5811CE86F2653DE24BJ" TargetMode="External"/><Relationship Id="rId26" Type="http://schemas.openxmlformats.org/officeDocument/2006/relationships/hyperlink" Target="consultantplus://offline/ref=CF12BCC18A020B766DF403901D93A90A0233AF82517EE7D7275F9FF9B53155A97F5811CE87FB6538E244J" TargetMode="External"/><Relationship Id="rId39" Type="http://schemas.openxmlformats.org/officeDocument/2006/relationships/hyperlink" Target="consultantplus://offline/ref=CF12BCC18A020B766DF403901D93A90A0233AF82517EE7D7275F9FF9B53155A97F5811CE87FB6538E244J" TargetMode="External"/><Relationship Id="rId21" Type="http://schemas.openxmlformats.org/officeDocument/2006/relationships/hyperlink" Target="consultantplus://offline/ref=CF12BCC18A020B766DF403901D93A90A0233AF82517EE7D7275F9FF9B53155A97F5811CE87FB6536E241J" TargetMode="External"/><Relationship Id="rId34" Type="http://schemas.openxmlformats.org/officeDocument/2006/relationships/hyperlink" Target="consultantplus://offline/ref=CF12BCC18A020B766DF403901D93A90A0233AF82507AE7D7275F9FF9B53155A97F5811CE85F8623DE243J" TargetMode="External"/><Relationship Id="rId42" Type="http://schemas.openxmlformats.org/officeDocument/2006/relationships/hyperlink" Target="consultantplus://offline/ref=CF12BCC18A020B766DF403901D93A90A0233AF82507AE7D7275F9FF9B53155A97F5811CE85F86237E243J" TargetMode="External"/><Relationship Id="rId47" Type="http://schemas.openxmlformats.org/officeDocument/2006/relationships/hyperlink" Target="consultantplus://offline/ref=CF12BCC18A020B766DF403901D93A90A0233AF82517EE7D7275F9FF9B53155A97F5811CE87FB6538E244J" TargetMode="External"/><Relationship Id="rId50" Type="http://schemas.openxmlformats.org/officeDocument/2006/relationships/hyperlink" Target="consultantplus://offline/ref=CF12BCC18A020B766DF403901D93A90A0233AF82507AE7D7275F9FF9B53155A97F5811CE84FA633FE24BJ" TargetMode="External"/><Relationship Id="rId55" Type="http://schemas.openxmlformats.org/officeDocument/2006/relationships/hyperlink" Target="consultantplus://offline/ref=CF12BCC18A020B766DF403901D93A90A0233AF82507AE7D7275F9FF9B53155A97F5811CE84FA6739E243J" TargetMode="External"/><Relationship Id="rId7" Type="http://schemas.openxmlformats.org/officeDocument/2006/relationships/hyperlink" Target="consultantplus://offline/ref=DD3EB5FBCB80CF9CEA3BB9D2B4692263F3A5457518308AFBC881270A6387A38664B455EAj5L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3EB5FBCB80CF9CEA3BB9D2B4692263F0A342731F338AFBC881270A63j8L7I" TargetMode="External"/><Relationship Id="rId20" Type="http://schemas.openxmlformats.org/officeDocument/2006/relationships/hyperlink" Target="consultantplus://offline/ref=CF12BCC18A020B766DF403901D93A90A0233AF82507AE7D7275F9FF9B53155A97F5811CE86F2643FE245J" TargetMode="External"/><Relationship Id="rId29" Type="http://schemas.openxmlformats.org/officeDocument/2006/relationships/hyperlink" Target="consultantplus://offline/ref=CF12BCC18A020B766DF403901D93A90A0233AF82517EE7D7275F9FF9B53155A97F5811CE87FB6538E244J" TargetMode="External"/><Relationship Id="rId41" Type="http://schemas.openxmlformats.org/officeDocument/2006/relationships/hyperlink" Target="consultantplus://offline/ref=CF12BCC18A020B766DF403901D93A90A0233AF82517EE7D7275F9FF9B53155A97F5811CE87FB6538E244J" TargetMode="External"/><Relationship Id="rId54" Type="http://schemas.openxmlformats.org/officeDocument/2006/relationships/hyperlink" Target="consultantplus://offline/ref=CF12BCC18A020B766DF403901D93A90A0233AF82507AE7D7275F9FF9B53155A97F5811CE84FA6738E243J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D3EB5FBCB80CF9CEA3BB9D2B4692263F0A342731F338AFBC881270A63j8L7I" TargetMode="External"/><Relationship Id="rId24" Type="http://schemas.openxmlformats.org/officeDocument/2006/relationships/hyperlink" Target="consultantplus://offline/ref=CF12BCC18A020B766DF403901D93A90A0233AF82517EE7D7275F9FF9B53155A97F5811CE87FB6536E241J" TargetMode="External"/><Relationship Id="rId32" Type="http://schemas.openxmlformats.org/officeDocument/2006/relationships/hyperlink" Target="consultantplus://offline/ref=CF12BCC18A020B766DF403901D93A90A0233AF82517EE7D7275F9FF9B53155A97F5811CE87FB6538E244J" TargetMode="External"/><Relationship Id="rId37" Type="http://schemas.openxmlformats.org/officeDocument/2006/relationships/hyperlink" Target="consultantplus://offline/ref=CF12BCC18A020B766DF403901D93A90A0233AF82517EE7D7275F9FF9B53155A97F5811CE87FB6538E244J" TargetMode="External"/><Relationship Id="rId40" Type="http://schemas.openxmlformats.org/officeDocument/2006/relationships/hyperlink" Target="consultantplus://offline/ref=CF12BCC18A020B766DF403901D93A90A0233AF82507AE7D7275F9FF9B53155A97F5811CE85F86236E245J" TargetMode="External"/><Relationship Id="rId45" Type="http://schemas.openxmlformats.org/officeDocument/2006/relationships/hyperlink" Target="consultantplus://offline/ref=CF12BCC18A020B766DF403901D93A90A0233AF82507AE7D7275F9FF9B53155A97F5811CE85FF603FE243J" TargetMode="External"/><Relationship Id="rId53" Type="http://schemas.openxmlformats.org/officeDocument/2006/relationships/hyperlink" Target="consultantplus://offline/ref=CF12BCC18A020B766DF403901D93A90A0233AF82517EE7D7275F9FF9B53155A97F5811CE87FB6538E244J" TargetMode="External"/><Relationship Id="rId58" Type="http://schemas.openxmlformats.org/officeDocument/2006/relationships/hyperlink" Target="consultantplus://offline/ref=CF12BCC18A020B766DF403901D93A90A0233AF82507AE7D7275F9FF9B53155A97F5811CE84FA6736E24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3EB5FBCB80CF9CEA3BB9D2B4692263F0A146761D3F8AFBC881270A63j8L7I" TargetMode="External"/><Relationship Id="rId23" Type="http://schemas.openxmlformats.org/officeDocument/2006/relationships/hyperlink" Target="consultantplus://offline/ref=CF12BCC18A020B766DF403901D93A90A0233AF82517EE7D7275F9FF9B53155A97F5811CE87FB6538E244J" TargetMode="External"/><Relationship Id="rId28" Type="http://schemas.openxmlformats.org/officeDocument/2006/relationships/hyperlink" Target="consultantplus://offline/ref=CF12BCC18A020B766DF403901D93A90A0233AF82507AE7D7275F9FF9B53155A97F5811CE85F8623CE243J" TargetMode="External"/><Relationship Id="rId36" Type="http://schemas.openxmlformats.org/officeDocument/2006/relationships/hyperlink" Target="consultantplus://offline/ref=CF12BCC18A020B766DF403901D93A90A0233AF82507AE7D7275F9FF9B53155A97F5811CE85F8623BE243J" TargetMode="External"/><Relationship Id="rId49" Type="http://schemas.openxmlformats.org/officeDocument/2006/relationships/hyperlink" Target="consultantplus://offline/ref=CF12BCC18A020B766DF403901D93A90A0233AF82517EE7D7275F9FF9B53155A97F5811CE87FB6538E244J" TargetMode="External"/><Relationship Id="rId57" Type="http://schemas.openxmlformats.org/officeDocument/2006/relationships/hyperlink" Target="consultantplus://offline/ref=CF12BCC18A020B766DF403901D93A90A0233AF82507AE7D7275F9FF9B53155A97F5811CE84FA6736E243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DD3EB5FBCB80CF9CEA3BB9D2B4692263F3A5457518308AFBC881270A6387A38664B455EA58E9A937j4L4I" TargetMode="External"/><Relationship Id="rId19" Type="http://schemas.openxmlformats.org/officeDocument/2006/relationships/hyperlink" Target="consultantplus://offline/ref=CF12BCC18A020B766DF403901D93A90A0233AF82507AE7D7275F9FF9B53155A97F5811CE86F2653AE241J" TargetMode="External"/><Relationship Id="rId31" Type="http://schemas.openxmlformats.org/officeDocument/2006/relationships/hyperlink" Target="consultantplus://offline/ref=CF12BCC18A020B766DF403901D93A90A0233AF82507AE7D7275F9FF9B53155A97F5811CE85F8623CE247J" TargetMode="External"/><Relationship Id="rId44" Type="http://schemas.openxmlformats.org/officeDocument/2006/relationships/hyperlink" Target="consultantplus://offline/ref=CF12BCC18A020B766DF403901D93A90A0233AF82507AE7D7275F9FF9B53155A97F5811CE85FF6136E24BJ" TargetMode="External"/><Relationship Id="rId52" Type="http://schemas.openxmlformats.org/officeDocument/2006/relationships/hyperlink" Target="consultantplus://offline/ref=CF12BCC18A020B766DF403901D93A90A0233AF82507AE7D7275F9FF9B53155A97F5811CE84F86736E240J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D3EB5FBCB80CF9CEA3BB9D2B4692263F3A5457518308AFBC881270A6387A38664B455EA58E9AA36j4LAI" TargetMode="External"/><Relationship Id="rId14" Type="http://schemas.openxmlformats.org/officeDocument/2006/relationships/hyperlink" Target="consultantplus://offline/ref=DD3EB5FBCB80CF9CEA3BB9D2B4692263F0A342731F338AFBC881270A63j8L7I" TargetMode="External"/><Relationship Id="rId22" Type="http://schemas.openxmlformats.org/officeDocument/2006/relationships/hyperlink" Target="consultantplus://offline/ref=CF12BCC18A020B766DF403901D93A90A0233AF82507AE7D7275F9FF9B53155A97F5811CE85F8623FE241J" TargetMode="External"/><Relationship Id="rId27" Type="http://schemas.openxmlformats.org/officeDocument/2006/relationships/hyperlink" Target="consultantplus://offline/ref=CF12BCC18A020B766DF403901D93A90A0233AF82517EE7D7275F9FF9B53155A97F5811CE87FB6536E241J" TargetMode="External"/><Relationship Id="rId30" Type="http://schemas.openxmlformats.org/officeDocument/2006/relationships/hyperlink" Target="consultantplus://offline/ref=CF12BCC18A020B766DF403901D93A90A0233AF82517EE7D7275F9FF9B53155A97F5811CE87FB6536E241J" TargetMode="External"/><Relationship Id="rId35" Type="http://schemas.openxmlformats.org/officeDocument/2006/relationships/hyperlink" Target="consultantplus://offline/ref=CF12BCC18A020B766DF403901D93A90A0233AF82517EE7D7275F9FF9B53155A97F5811CE87FB6538E244J" TargetMode="External"/><Relationship Id="rId43" Type="http://schemas.openxmlformats.org/officeDocument/2006/relationships/hyperlink" Target="consultantplus://offline/ref=CF12BCC18A020B766DF403901D93A90A0233AF82517EE7D7275F9FF9B53155A97F5811CE87FB6538E244J" TargetMode="External"/><Relationship Id="rId48" Type="http://schemas.openxmlformats.org/officeDocument/2006/relationships/hyperlink" Target="consultantplus://offline/ref=CF12BCC18A020B766DF403901D93A90A0233AF82507AE7D7275F9FF9B53155A97F5811CE85F26F36E245J" TargetMode="External"/><Relationship Id="rId56" Type="http://schemas.openxmlformats.org/officeDocument/2006/relationships/hyperlink" Target="consultantplus://offline/ref=CF12BCC18A020B766DF403901D93A90A0233A882507BE7D7275F9FF9B5E341J" TargetMode="External"/><Relationship Id="rId8" Type="http://schemas.openxmlformats.org/officeDocument/2006/relationships/hyperlink" Target="consultantplus://offline/ref=DD3EB5FBCB80CF9CEA3BB9D2B4692263F0A146761D3F8AFBC881270A63j8L7I" TargetMode="External"/><Relationship Id="rId51" Type="http://schemas.openxmlformats.org/officeDocument/2006/relationships/hyperlink" Target="consultantplus://offline/ref=CF12BCC18A020B766DF403901D93A90A0233AF82507AE7D7275F9FF9B53155A97F5811CE84FA6338E24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3EB5FBCB80CF9CEA3BB9D2B4692263F0A146761D3F8AFBC881270A63j8L7I" TargetMode="External"/><Relationship Id="rId17" Type="http://schemas.openxmlformats.org/officeDocument/2006/relationships/hyperlink" Target="consultantplus://offline/ref=CF12BCC18A020B766DF403901D93A90A0233AF82507AE7D7275F9FF9B53155A97F5811CE86F2653FE24BJ" TargetMode="External"/><Relationship Id="rId25" Type="http://schemas.openxmlformats.org/officeDocument/2006/relationships/hyperlink" Target="consultantplus://offline/ref=CF12BCC18A020B766DF403901D93A90A0233AF82507AE7D7275F9FF9B53155A97F5811CE85F8623FE245J" TargetMode="External"/><Relationship Id="rId33" Type="http://schemas.openxmlformats.org/officeDocument/2006/relationships/hyperlink" Target="consultantplus://offline/ref=CF12BCC18A020B766DF403901D93A90A0233AF82517EE7D7275F9FF9B53155A97F5811CE87FB6536E241J" TargetMode="External"/><Relationship Id="rId38" Type="http://schemas.openxmlformats.org/officeDocument/2006/relationships/hyperlink" Target="consultantplus://offline/ref=CF12BCC18A020B766DF403901D93A90A0233AF82507AE7D7275F9FF9B53155A97F5811CE85F86238E24BJ" TargetMode="External"/><Relationship Id="rId46" Type="http://schemas.openxmlformats.org/officeDocument/2006/relationships/hyperlink" Target="consultantplus://offline/ref=CF12BCC18A020B766DF403901D93A90A0233AF82507AE7D7275F9FF9B53155A97F5811CE85F26F36E241J" TargetMode="External"/><Relationship Id="rId59" Type="http://schemas.openxmlformats.org/officeDocument/2006/relationships/hyperlink" Target="consultantplus://offline/ref=CF12BCC18A020B766DF403901D93A90A0233AF82507AE7D7275F9FF9B53155A97F5811CE84FA623DE24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2016-11-16T08:28:00Z</cp:lastPrinted>
  <dcterms:created xsi:type="dcterms:W3CDTF">2017-02-20T12:04:00Z</dcterms:created>
  <dcterms:modified xsi:type="dcterms:W3CDTF">2017-02-20T12:04:00Z</dcterms:modified>
</cp:coreProperties>
</file>