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DD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center"/>
        <w:rPr>
          <w:rStyle w:val="20"/>
        </w:rPr>
      </w:pPr>
      <w:r w:rsidRPr="00C336DD">
        <w:rPr>
          <w:rStyle w:val="20"/>
        </w:rPr>
        <w:t>МЕТОДИЧЕСКИЕ РЕКОМЕНДА</w:t>
      </w:r>
      <w:r w:rsidR="007B2ED6" w:rsidRPr="00C336DD">
        <w:rPr>
          <w:rStyle w:val="20"/>
        </w:rPr>
        <w:t>Ц</w:t>
      </w:r>
      <w:r w:rsidRPr="00C336DD">
        <w:rPr>
          <w:rStyle w:val="20"/>
        </w:rPr>
        <w:t>ИИ</w:t>
      </w:r>
      <w:bookmarkStart w:id="0" w:name="_GoBack"/>
      <w:bookmarkEnd w:id="0"/>
    </w:p>
    <w:p w:rsidR="00C336DD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center"/>
        <w:rPr>
          <w:rStyle w:val="20"/>
        </w:rPr>
      </w:pPr>
      <w:r w:rsidRPr="00C336DD">
        <w:rPr>
          <w:rStyle w:val="20"/>
        </w:rPr>
        <w:t>по информированию родителей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center"/>
        <w:rPr>
          <w:rStyle w:val="20"/>
        </w:rPr>
      </w:pPr>
      <w:r w:rsidRPr="00C336DD">
        <w:rPr>
          <w:rStyle w:val="20"/>
        </w:rPr>
        <w:t>о рисках, связанных с детской смертностью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</w:p>
    <w:p w:rsidR="00E204DE" w:rsidRPr="00C336DD" w:rsidRDefault="00E204DE" w:rsidP="00892135">
      <w:pPr>
        <w:pStyle w:val="61"/>
        <w:widowControl/>
        <w:shd w:val="clear" w:color="auto" w:fill="auto"/>
        <w:spacing w:before="0" w:after="0" w:line="240" w:lineRule="auto"/>
        <w:ind w:firstLine="720"/>
        <w:rPr>
          <w:rStyle w:val="60"/>
          <w:b/>
          <w:bCs/>
        </w:rPr>
      </w:pPr>
      <w:r w:rsidRPr="00C336DD">
        <w:rPr>
          <w:rStyle w:val="60"/>
          <w:b/>
          <w:bCs/>
        </w:rPr>
        <w:t>Введение</w:t>
      </w:r>
    </w:p>
    <w:p w:rsidR="00C336DD" w:rsidRPr="00C336DD" w:rsidRDefault="00C336DD" w:rsidP="00C336DD">
      <w:pPr>
        <w:pStyle w:val="61"/>
        <w:widowControl/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 xml:space="preserve">Разработаны настоящие рекомендации федеральным государственным бюджетным научным учреждением «Центр защиты прав и интересов </w:t>
      </w:r>
      <w:r w:rsidRPr="00C336DD">
        <w:rPr>
          <w:rStyle w:val="23"/>
        </w:rPr>
        <w:t xml:space="preserve">детей'» </w:t>
      </w:r>
      <w:r w:rsidRPr="00C336DD">
        <w:rPr>
          <w:rStyle w:val="20"/>
        </w:rPr>
        <w:t>на основе материалов, представленных Министерством здравоохранения Российской Федерации.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</w:p>
    <w:p w:rsidR="00E204DE" w:rsidRPr="00C336DD" w:rsidRDefault="00E204DE" w:rsidP="00C336DD">
      <w:pPr>
        <w:pStyle w:val="61"/>
        <w:widowControl/>
        <w:shd w:val="clear" w:color="auto" w:fill="auto"/>
        <w:spacing w:before="0" w:after="0" w:line="240" w:lineRule="auto"/>
        <w:rPr>
          <w:b w:val="0"/>
        </w:rPr>
      </w:pPr>
      <w:r w:rsidRPr="00C336DD">
        <w:rPr>
          <w:rStyle w:val="63"/>
          <w:b/>
          <w:bCs/>
        </w:rPr>
        <w:t xml:space="preserve">Наиболее </w:t>
      </w:r>
      <w:r w:rsidRPr="00C336DD">
        <w:rPr>
          <w:rStyle w:val="62"/>
          <w:b/>
          <w:bCs/>
        </w:rPr>
        <w:t xml:space="preserve">распространенные несчастные </w:t>
      </w:r>
      <w:r w:rsidRPr="00C336DD">
        <w:rPr>
          <w:rStyle w:val="63"/>
          <w:b/>
          <w:bCs/>
        </w:rPr>
        <w:t xml:space="preserve">случаи, привозящие </w:t>
      </w:r>
      <w:r w:rsidRPr="00C336DD">
        <w:rPr>
          <w:rStyle w:val="62"/>
          <w:b/>
          <w:bCs/>
        </w:rPr>
        <w:t>к увечьям и смерти детей, их причины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</w:p>
    <w:p w:rsidR="00C336DD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 xml:space="preserve">Медицинские эксперты Всемирной организации здравоохранения пришли к выводу </w:t>
      </w:r>
      <w:r w:rsidRPr="00C336DD">
        <w:rPr>
          <w:rStyle w:val="23"/>
        </w:rPr>
        <w:t xml:space="preserve">— </w:t>
      </w:r>
      <w:r w:rsidRPr="00C336DD">
        <w:rPr>
          <w:rStyle w:val="20"/>
        </w:rPr>
        <w:t>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Наиболее распространенные несчастные случаи, приводящие к увечьям и смерти детей:</w:t>
      </w:r>
    </w:p>
    <w:p w:rsidR="00E204DE" w:rsidRPr="00C336DD" w:rsidRDefault="00E204DE" w:rsidP="00C336DD">
      <w:pPr>
        <w:pStyle w:val="31"/>
        <w:widowControl/>
        <w:numPr>
          <w:ilvl w:val="0"/>
          <w:numId w:val="2"/>
        </w:numPr>
        <w:shd w:val="clear" w:color="auto" w:fill="auto"/>
        <w:spacing w:before="0" w:line="240" w:lineRule="auto"/>
        <w:ind w:firstLine="720"/>
        <w:outlineLvl w:val="9"/>
      </w:pPr>
      <w:bookmarkStart w:id="1" w:name="bookmark2"/>
      <w:r w:rsidRPr="00C336DD">
        <w:rPr>
          <w:rStyle w:val="320"/>
        </w:rPr>
        <w:t>ожоги;</w:t>
      </w:r>
      <w:bookmarkEnd w:id="1"/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падения с высоты;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утопления;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отравления;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поражения электрическим током;</w:t>
      </w:r>
    </w:p>
    <w:p w:rsidR="00E204DE" w:rsidRPr="00C336DD" w:rsidRDefault="00E204DE" w:rsidP="00C336DD">
      <w:pPr>
        <w:pStyle w:val="21"/>
        <w:widowControl/>
        <w:numPr>
          <w:ilvl w:val="1"/>
          <w:numId w:val="2"/>
        </w:numPr>
        <w:shd w:val="clear" w:color="auto" w:fill="auto"/>
        <w:spacing w:line="240" w:lineRule="auto"/>
        <w:ind w:firstLine="709"/>
        <w:jc w:val="both"/>
      </w:pPr>
      <w:r w:rsidRPr="00C336DD">
        <w:rPr>
          <w:rStyle w:val="20"/>
        </w:rPr>
        <w:t>дорожно-транспортные происшествия, включая происшествия с участием мо</w:t>
      </w:r>
      <w:r w:rsidR="000501A8" w:rsidRPr="00C336DD">
        <w:rPr>
          <w:rStyle w:val="20"/>
        </w:rPr>
        <w:t>тоциклистов, велосипедистов, а т</w:t>
      </w:r>
      <w:r w:rsidRPr="00C336DD">
        <w:rPr>
          <w:rStyle w:val="20"/>
        </w:rPr>
        <w:t>акже роллинг (катание на роликах).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отсутствие должного надзора за детьми всех возрастных групп,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неосторожное, неправильное поведение ребенка в быту, на улице, во время игр, занятий спортом.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Причины несчастных случаев с детьми имеют возрастную специфику: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В возрасте до 4 лет дети чаще подвергаются несчастным случаям, самостоятельно познавая окружающий мир.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lastRenderedPageBreak/>
        <w:t>В возрасте от 5 до 10 лет несчастные случаи наступают вследствие шалости, неосторожного поведения ребенка.</w:t>
      </w:r>
    </w:p>
    <w:p w:rsidR="00E204DE" w:rsidRPr="00C336DD" w:rsidRDefault="00E204DE" w:rsidP="002F5CFF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В возрасте от 10 до 14 лет и старше </w:t>
      </w:r>
      <w:r w:rsidRPr="00C336DD">
        <w:rPr>
          <w:rStyle w:val="25"/>
        </w:rPr>
        <w:t xml:space="preserve">- </w:t>
      </w:r>
      <w:r w:rsidRPr="00C336DD">
        <w:rPr>
          <w:rStyle w:val="20"/>
        </w:rPr>
        <w:t>вследствие борьбы за лидерство. Так, у детей 10-12 лет появляются новые интересы, они становятся более</w:t>
      </w:r>
      <w:r w:rsidR="00C336DD" w:rsidRPr="00C336DD">
        <w:rPr>
          <w:rStyle w:val="20"/>
        </w:rPr>
        <w:t xml:space="preserve"> </w:t>
      </w:r>
      <w:r w:rsidRPr="00C336DD">
        <w:rPr>
          <w:rStyle w:val="20"/>
        </w:rPr>
        <w:t>активными, самостоятельными, в играх стараются проявить изобретательность, стремятся утвердиться в среде сверстников.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 xml:space="preserve">Бурная энергия и активность </w:t>
      </w:r>
      <w:r w:rsidRPr="00C336DD">
        <w:rPr>
          <w:rStyle w:val="25"/>
        </w:rPr>
        <w:t xml:space="preserve">- </w:t>
      </w:r>
      <w:r w:rsidRPr="00C336DD">
        <w:rPr>
          <w:rStyle w:val="20"/>
        </w:rPr>
        <w:t xml:space="preserve">факторы, способствующие возникновению несчастных случаев у школьников 10-13 лет. Подросток, сознавая свою «нескладность», старается ее скрыть напускной </w:t>
      </w:r>
      <w:r w:rsidR="007B2ED6" w:rsidRPr="00C336DD">
        <w:rPr>
          <w:rStyle w:val="20"/>
        </w:rPr>
        <w:t>гр</w:t>
      </w:r>
      <w:r w:rsidRPr="00C336DD">
        <w:rPr>
          <w:rStyle w:val="20"/>
        </w:rPr>
        <w:t>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</w:p>
    <w:p w:rsidR="00E204DE" w:rsidRPr="00C336DD" w:rsidRDefault="00E204DE" w:rsidP="00C336DD">
      <w:pPr>
        <w:pStyle w:val="61"/>
        <w:widowControl/>
        <w:shd w:val="clear" w:color="auto" w:fill="auto"/>
        <w:spacing w:before="0" w:after="0" w:line="240" w:lineRule="auto"/>
        <w:rPr>
          <w:rStyle w:val="60"/>
          <w:b/>
          <w:bCs/>
        </w:rPr>
      </w:pPr>
      <w:r w:rsidRPr="00C336DD">
        <w:rPr>
          <w:rStyle w:val="60"/>
          <w:b/>
          <w:bCs/>
        </w:rPr>
        <w:t>Обучение детей основам профилактики несчастных случаев</w:t>
      </w:r>
    </w:p>
    <w:p w:rsidR="00C336DD" w:rsidRPr="00C336DD" w:rsidRDefault="00C336DD" w:rsidP="00C336DD">
      <w:pPr>
        <w:pStyle w:val="61"/>
        <w:widowControl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создание безопасной среды пребывания ребенка, обеспечение надзора,</w:t>
      </w:r>
    </w:p>
    <w:p w:rsidR="00E204DE" w:rsidRPr="00C336DD" w:rsidRDefault="00E204DE" w:rsidP="00503F7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систематическое обучение детей основам профилактики несчастных</w:t>
      </w:r>
      <w:r w:rsidR="00C336DD" w:rsidRPr="00C336DD">
        <w:rPr>
          <w:rStyle w:val="20"/>
        </w:rPr>
        <w:t xml:space="preserve"> </w:t>
      </w:r>
      <w:r w:rsidRPr="00C336DD">
        <w:rPr>
          <w:rStyle w:val="20"/>
        </w:rPr>
        <w:t>случаев.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Создание безопасной среды пребывания ребенка предполагает:</w:t>
      </w:r>
    </w:p>
    <w:p w:rsidR="00E204DE" w:rsidRPr="00C336DD" w:rsidRDefault="00E204DE" w:rsidP="00C336DD">
      <w:pPr>
        <w:pStyle w:val="21"/>
        <w:widowControl/>
        <w:numPr>
          <w:ilvl w:val="0"/>
          <w:numId w:val="3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организацию досуга ребенка, включение его в интересные и полезные развивающие занятия;</w:t>
      </w:r>
    </w:p>
    <w:p w:rsidR="00E204DE" w:rsidRPr="00C336DD" w:rsidRDefault="00E204DE" w:rsidP="00C336DD">
      <w:pPr>
        <w:pStyle w:val="21"/>
        <w:widowControl/>
        <w:numPr>
          <w:ilvl w:val="0"/>
          <w:numId w:val="3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ограничение опасных условий, обеспечение недоступности для ребенка опасных средств и веществ;</w:t>
      </w:r>
    </w:p>
    <w:p w:rsidR="00E204DE" w:rsidRPr="00C336DD" w:rsidRDefault="00E204DE" w:rsidP="00C336DD">
      <w:pPr>
        <w:pStyle w:val="21"/>
        <w:widowControl/>
        <w:numPr>
          <w:ilvl w:val="0"/>
          <w:numId w:val="3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E204DE" w:rsidRPr="00C336DD" w:rsidRDefault="00E204DE" w:rsidP="00C336DD">
      <w:pPr>
        <w:pStyle w:val="21"/>
        <w:widowControl/>
        <w:numPr>
          <w:ilvl w:val="0"/>
          <w:numId w:val="3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Систематическое обучение детей основам профилактики несчастных случаев включает:</w:t>
      </w:r>
    </w:p>
    <w:p w:rsidR="00E204DE" w:rsidRPr="00C336DD" w:rsidRDefault="00E204DE" w:rsidP="00C336DD">
      <w:pPr>
        <w:pStyle w:val="21"/>
        <w:widowControl/>
        <w:numPr>
          <w:ilvl w:val="0"/>
          <w:numId w:val="4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:rsidR="00E204DE" w:rsidRPr="00C336DD" w:rsidRDefault="00E204DE" w:rsidP="00C336DD">
      <w:pPr>
        <w:pStyle w:val="21"/>
        <w:widowControl/>
        <w:numPr>
          <w:ilvl w:val="0"/>
          <w:numId w:val="4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</w:t>
      </w:r>
      <w:r w:rsidR="007B2ED6" w:rsidRPr="00C336DD">
        <w:rPr>
          <w:rStyle w:val="20"/>
        </w:rPr>
        <w:t>в</w:t>
      </w:r>
      <w:r w:rsidRPr="00C336DD">
        <w:rPr>
          <w:rStyle w:val="20"/>
        </w:rPr>
        <w:t>ных площадках и т.п.;</w:t>
      </w:r>
    </w:p>
    <w:p w:rsidR="00E204DE" w:rsidRPr="00C336DD" w:rsidRDefault="00E204DE" w:rsidP="00C336DD">
      <w:pPr>
        <w:pStyle w:val="21"/>
        <w:widowControl/>
        <w:numPr>
          <w:ilvl w:val="0"/>
          <w:numId w:val="4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E204DE" w:rsidRPr="00C336DD" w:rsidRDefault="00E204DE" w:rsidP="00C336DD">
      <w:pPr>
        <w:pStyle w:val="21"/>
        <w:widowControl/>
        <w:numPr>
          <w:ilvl w:val="0"/>
          <w:numId w:val="4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Основные условия проведения успешной профилактической работы с детьми: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lastRenderedPageBreak/>
        <w:t>Родители сами должны показывать пример безопасного и ответственного поведения.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09"/>
        <w:jc w:val="both"/>
      </w:pPr>
      <w:r w:rsidRPr="00C336DD">
        <w:rPr>
          <w:rStyle w:val="20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</w:t>
      </w:r>
      <w:r w:rsidRPr="00C336DD">
        <w:rPr>
          <w:rStyle w:val="220"/>
        </w:rPr>
        <w:t xml:space="preserve">в </w:t>
      </w:r>
      <w:r w:rsidRPr="00C336DD">
        <w:rPr>
          <w:rStyle w:val="20"/>
        </w:rPr>
        <w:t xml:space="preserve">причинах несчастья. Ребенок должен понять, как можно было бы </w:t>
      </w:r>
      <w:r w:rsidRPr="00C336DD">
        <w:rPr>
          <w:rStyle w:val="220"/>
        </w:rPr>
        <w:t xml:space="preserve">в </w:t>
      </w:r>
      <w:r w:rsidRPr="00C336DD">
        <w:rPr>
          <w:rStyle w:val="20"/>
        </w:rPr>
        <w:t>данной ситуации избежать опасности. Именно такой подход убедит его в том, что опасность всегда можно предотвратить.</w:t>
      </w:r>
    </w:p>
    <w:p w:rsidR="00E204DE" w:rsidRPr="00C336DD" w:rsidRDefault="00E204DE" w:rsidP="00C336DD">
      <w:pPr>
        <w:pStyle w:val="21"/>
        <w:widowControl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</w:pPr>
    </w:p>
    <w:p w:rsidR="00E204DE" w:rsidRPr="00C336DD" w:rsidRDefault="00E204DE" w:rsidP="00C336DD">
      <w:pPr>
        <w:pStyle w:val="61"/>
        <w:widowControl/>
        <w:shd w:val="clear" w:color="auto" w:fill="auto"/>
        <w:spacing w:before="0" w:after="0" w:line="240" w:lineRule="auto"/>
        <w:rPr>
          <w:rStyle w:val="60"/>
          <w:b/>
          <w:bCs/>
        </w:rPr>
      </w:pPr>
      <w:r w:rsidRPr="00C336DD">
        <w:rPr>
          <w:rStyle w:val="60"/>
          <w:b/>
          <w:bCs/>
        </w:rPr>
        <w:t>Рекомендации по предупреждению несчастных случаев</w:t>
      </w:r>
    </w:p>
    <w:p w:rsidR="00C336DD" w:rsidRPr="00C336DD" w:rsidRDefault="00C336DD" w:rsidP="00C336DD">
      <w:pPr>
        <w:pStyle w:val="61"/>
        <w:widowControl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3"/>
          <w:bCs/>
        </w:rPr>
        <w:t>Ожоги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ожогов: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ограничьте доступ детей к открытому огню, явлениям и веществам, которые могут вызвать ожоги;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запретите детям разводить костры и находиться вблизи открытого огня без присмотра взрослых.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профилактики солнечных ожогов и ударов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защищать глаза темными очками, при этом очки должны быть с фильтрами, полностью блокирующими солнечные лучи диапазона А, В;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lastRenderedPageBreak/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нанести на кожу ребенка солнцезащитный крем (не менее 25 -30 единиц) за 20 - 30 минут до выхода на улицу;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находиться на солнце (если ребенок загорает в первый раз) можно не более 5-6 минут и 8 </w:t>
      </w:r>
      <w:r w:rsidRPr="00C336DD">
        <w:rPr>
          <w:rStyle w:val="25"/>
        </w:rPr>
        <w:t xml:space="preserve">- </w:t>
      </w:r>
      <w:r w:rsidRPr="00C336DD">
        <w:rPr>
          <w:rStyle w:val="20"/>
        </w:rPr>
        <w:t>10 минут после образования загара;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принимать солнечные ванны не чаще 2-3 раз в день с перерывами, во время которых ребенок должен быть в тени;</w:t>
      </w:r>
    </w:p>
    <w:p w:rsidR="00C336DD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не находиться долгое </w:t>
      </w:r>
      <w:r w:rsidRPr="00C336DD">
        <w:rPr>
          <w:rStyle w:val="220"/>
        </w:rPr>
        <w:t xml:space="preserve">время </w:t>
      </w:r>
      <w:r w:rsidRPr="00C336DD">
        <w:rPr>
          <w:rStyle w:val="20"/>
        </w:rPr>
        <w:t xml:space="preserve">на солнце (даже если под зонтом). Продолжительность солнечных ванн изначально не должна быть дольше </w:t>
      </w:r>
      <w:r w:rsidRPr="00C336DD">
        <w:rPr>
          <w:rStyle w:val="21pt"/>
          <w:spacing w:val="0"/>
        </w:rPr>
        <w:t xml:space="preserve">15-20 </w:t>
      </w:r>
      <w:r w:rsidRPr="00C336DD">
        <w:rPr>
          <w:rStyle w:val="20"/>
        </w:rPr>
        <w:t>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загорать лучше не лежа, а в движении, а также принимать солнечные ванны в утренние часы и вечерние;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приучать ребенка поддерживать в организме водный баланс; находясь на отдыхе, на море пить не меньше 2 - 3-х литров в день.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протирать время от времени лицо мокрым, прохладным платком, чаще умываться и принимать прохладный душ.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научить ребенка при ощущении недомогания незамедлительно обращаться за помощью.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0"/>
          <w:bCs/>
        </w:rPr>
        <w:t>Падение с высоты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Падения с высоты чаще всего связаны </w:t>
      </w:r>
      <w:r w:rsidRPr="00C336DD">
        <w:rPr>
          <w:rStyle w:val="220"/>
        </w:rPr>
        <w:t xml:space="preserve">с </w:t>
      </w:r>
      <w:r w:rsidRPr="00C336DD">
        <w:rPr>
          <w:rStyle w:val="20"/>
        </w:rPr>
        <w:t>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падения с высоты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запретить детям играть в опасных местах;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не оставлять детей без присмотра на высоте;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336DD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  <w:b/>
          <w:bCs/>
        </w:rPr>
      </w:pPr>
      <w:r w:rsidRPr="00C336DD">
        <w:rPr>
          <w:rStyle w:val="2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  <w:rPr>
          <w:rStyle w:val="60"/>
        </w:rPr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0"/>
          <w:bCs/>
        </w:rPr>
        <w:t>Отравление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Отравления чаще всего наступают в</w:t>
      </w:r>
      <w:r w:rsidR="007B2ED6" w:rsidRPr="00C336DD">
        <w:rPr>
          <w:rStyle w:val="20"/>
        </w:rPr>
        <w:t xml:space="preserve"> </w:t>
      </w:r>
      <w:r w:rsidRPr="00C336DD">
        <w:rPr>
          <w:rStyle w:val="20"/>
        </w:rPr>
        <w:t>результате вдыхания</w:t>
      </w:r>
      <w:r w:rsidR="007B2ED6" w:rsidRPr="00C336DD">
        <w:rPr>
          <w:rStyle w:val="20"/>
        </w:rPr>
        <w:t xml:space="preserve"> </w:t>
      </w:r>
      <w:r w:rsidRPr="00C336DD">
        <w:rPr>
          <w:rStyle w:val="20"/>
        </w:rPr>
        <w:t>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отравления необходимо: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не</w:t>
      </w:r>
      <w:r w:rsidR="007B2ED6" w:rsidRPr="00C336DD">
        <w:rPr>
          <w:rStyle w:val="20"/>
        </w:rPr>
        <w:t xml:space="preserve"> употреблять в пищу незнакомые гр</w:t>
      </w:r>
      <w:r w:rsidRPr="00C336DD">
        <w:rPr>
          <w:rStyle w:val="20"/>
        </w:rPr>
        <w:t xml:space="preserve">ибы и ягоды. Объяснить ребенку, что пробовать незнакомые грибы, ягоды </w:t>
      </w:r>
      <w:r w:rsidRPr="00C336DD">
        <w:rPr>
          <w:rStyle w:val="220"/>
        </w:rPr>
        <w:t xml:space="preserve">и </w:t>
      </w:r>
      <w:r w:rsidRPr="00C336DD">
        <w:rPr>
          <w:rStyle w:val="20"/>
        </w:rPr>
        <w:t>другие растения опасно для жизни.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0"/>
          <w:bCs/>
        </w:rPr>
        <w:t>Поражение электрическим током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lastRenderedPageBreak/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поражения электрическим током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запретить детям играть в опасных местах;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объяснить ребенку опасность прикосновения к электрическим проводам.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0"/>
          <w:bCs/>
        </w:rPr>
        <w:t>Утопление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Утопления происходят по причине купания </w:t>
      </w:r>
      <w:r w:rsidRPr="00C336DD">
        <w:rPr>
          <w:rStyle w:val="220"/>
        </w:rPr>
        <w:t xml:space="preserve">в </w:t>
      </w:r>
      <w:r w:rsidRPr="00C336DD">
        <w:rPr>
          <w:rStyle w:val="20"/>
        </w:rPr>
        <w:t>запрещенных местах, ныряния на глубину или неумения ребенка плавать.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утопления необходимо:</w:t>
      </w:r>
    </w:p>
    <w:p w:rsidR="00E204DE" w:rsidRPr="00C336DD" w:rsidRDefault="00E204DE" w:rsidP="00C336DD">
      <w:pPr>
        <w:pStyle w:val="21"/>
        <w:widowControl/>
        <w:numPr>
          <w:ilvl w:val="1"/>
          <w:numId w:val="8"/>
        </w:numPr>
        <w:shd w:val="clear" w:color="auto" w:fill="auto"/>
        <w:spacing w:line="240" w:lineRule="auto"/>
        <w:ind w:firstLine="709"/>
        <w:jc w:val="both"/>
      </w:pPr>
      <w:r w:rsidRPr="00C336DD">
        <w:rPr>
          <w:rStyle w:val="20"/>
        </w:rPr>
        <w:t>не оставлять ребенка без присмотра вблизи водоема;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разрешать купаться только в специально отведенных для этого местах;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обеспечить его защитными средствами, в случае если ребенок не умеет плавать;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напоминать ребенку правила поведения на воде перед каждым посещением водоема.</w:t>
      </w:r>
    </w:p>
    <w:p w:rsidR="00C336DD" w:rsidRPr="00C336DD" w:rsidRDefault="00C336DD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</w:p>
    <w:p w:rsidR="00E204DE" w:rsidRPr="00C336DD" w:rsidRDefault="00E204DE" w:rsidP="00C336DD">
      <w:pPr>
        <w:pStyle w:val="6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C336DD">
        <w:rPr>
          <w:rStyle w:val="60"/>
          <w:bCs/>
        </w:rPr>
        <w:t>Роллинговый травматизм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</w:t>
      </w:r>
      <w:r w:rsidR="00C336DD" w:rsidRPr="00C336DD">
        <w:rPr>
          <w:rStyle w:val="20"/>
        </w:rPr>
        <w:t xml:space="preserve"> </w:t>
      </w:r>
      <w:r w:rsidRPr="00C336DD">
        <w:rPr>
          <w:rStyle w:val="20"/>
        </w:rPr>
        <w:t>с жизнью.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ролл</w:t>
      </w:r>
      <w:r w:rsidR="00C336DD" w:rsidRPr="00C336DD">
        <w:rPr>
          <w:rStyle w:val="20"/>
        </w:rPr>
        <w:t>ингового травматизма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5"/>
        </w:rPr>
        <w:t xml:space="preserve"> </w:t>
      </w:r>
      <w:r w:rsidRPr="00C336DD">
        <w:rPr>
          <w:rStyle w:val="20"/>
        </w:rPr>
        <w:t>выбирать правильно роликовые коньки: голенище должно надежно поддерживать голеностопный сустав;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научить ребенка стоять </w:t>
      </w:r>
      <w:r w:rsidRPr="00C336DD">
        <w:rPr>
          <w:rStyle w:val="220"/>
        </w:rPr>
        <w:t xml:space="preserve">и </w:t>
      </w:r>
      <w:r w:rsidRPr="00C336DD">
        <w:rPr>
          <w:rStyle w:val="20"/>
        </w:rPr>
        <w:t>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научить способам торможения. Если не можете этого сделать сами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пригласите опытного роллера;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научить ребенка правильно падать: вперед на колени, а затем на руки,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запретите кататься вблизи проезжей части;</w:t>
      </w:r>
    </w:p>
    <w:p w:rsidR="00C336DD" w:rsidRPr="00C336DD" w:rsidRDefault="00E204DE" w:rsidP="00083802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left="720"/>
        <w:jc w:val="both"/>
        <w:rPr>
          <w:rStyle w:val="20"/>
          <w:bCs/>
        </w:rPr>
      </w:pPr>
      <w:r w:rsidRPr="00C336DD">
        <w:rPr>
          <w:rStyle w:val="20"/>
        </w:rPr>
        <w:t>научить детей избегать высоких скоростей, следить за рельефом дороги, быть внимательным.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left="720"/>
        <w:jc w:val="both"/>
        <w:rPr>
          <w:rStyle w:val="80"/>
          <w:rFonts w:ascii="Times New Roman" w:hAnsi="Times New Roman" w:cs="Times New Roman"/>
          <w:b w:val="0"/>
          <w:sz w:val="24"/>
          <w:szCs w:val="24"/>
        </w:rPr>
      </w:pPr>
    </w:p>
    <w:p w:rsidR="00E204DE" w:rsidRPr="00C336DD" w:rsidRDefault="00E204DE" w:rsidP="00C336DD">
      <w:pPr>
        <w:pStyle w:val="81"/>
        <w:widowControl/>
        <w:numPr>
          <w:ilvl w:val="1"/>
          <w:numId w:val="1"/>
        </w:numPr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C336DD">
        <w:rPr>
          <w:rStyle w:val="80"/>
          <w:rFonts w:ascii="Times New Roman" w:hAnsi="Times New Roman" w:cs="Times New Roman"/>
          <w:bCs/>
          <w:sz w:val="24"/>
          <w:szCs w:val="24"/>
        </w:rPr>
        <w:t>Дорожно-транспортный травматизм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и мотоцикле.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дорожно-транспортного травматизма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соблюдать неукоснительно </w:t>
      </w:r>
      <w:r w:rsidRPr="00C336DD">
        <w:rPr>
          <w:rStyle w:val="220"/>
        </w:rPr>
        <w:t xml:space="preserve">САМИМ, </w:t>
      </w:r>
      <w:r w:rsidRPr="00C336DD">
        <w:rPr>
          <w:rStyle w:val="20"/>
        </w:rPr>
        <w:t>а также научить ребенка соблюдать правила дорожного движения;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</w:t>
      </w:r>
      <w:r w:rsidRPr="00C336DD">
        <w:rPr>
          <w:rStyle w:val="25"/>
        </w:rPr>
        <w:t xml:space="preserve">- </w:t>
      </w:r>
      <w:r w:rsidRPr="00C336DD">
        <w:rPr>
          <w:rStyle w:val="20"/>
        </w:rPr>
        <w:t xml:space="preserve">стоящая: ребенок считает, что если опасности не видно, значит, ее нет. </w:t>
      </w:r>
      <w:r w:rsidRPr="00C336DD">
        <w:rPr>
          <w:rStyle w:val="220"/>
        </w:rPr>
        <w:t xml:space="preserve">Но, </w:t>
      </w:r>
      <w:r w:rsidRPr="00C336DD">
        <w:rPr>
          <w:rStyle w:val="20"/>
        </w:rPr>
        <w:t>выходя из-за такой машины на проезжую часть, 63 ребенка из 100 попавших в дорожное происшествие попадают под колеса другой</w:t>
      </w:r>
      <w:r w:rsidR="00C336DD" w:rsidRPr="00C336DD">
        <w:rPr>
          <w:rStyle w:val="20"/>
        </w:rPr>
        <w:t xml:space="preserve"> </w:t>
      </w:r>
      <w:r w:rsidRPr="00C336DD">
        <w:rPr>
          <w:rStyle w:val="20"/>
        </w:rPr>
        <w:t>машины;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использовать при перевозке ребенка в автомобиле специальное кресло и ремни безопасности;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lastRenderedPageBreak/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Серьезный риск представляет нарушение правил поведения на железной дороге.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Для предупреждения дорожно-транспортного травматизма на железной дороге необходимо: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не оставлять детей без присмотра вблизи железнодорожных путей;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E204DE" w:rsidRPr="00C336DD" w:rsidRDefault="00E204DE" w:rsidP="00C336DD">
      <w:pPr>
        <w:pStyle w:val="21"/>
        <w:widowControl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</w:pPr>
      <w:r w:rsidRPr="00C336DD">
        <w:rPr>
          <w:rStyle w:val="20"/>
        </w:rPr>
        <w:t>учить детей переходить железнодорожные пути только в специально</w:t>
      </w:r>
    </w:p>
    <w:p w:rsidR="00C336DD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  <w:r w:rsidRPr="00C336DD">
        <w:rPr>
          <w:rStyle w:val="20"/>
        </w:rPr>
        <w:t>отведенных местах;</w:t>
      </w: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</w:pPr>
      <w:r w:rsidRPr="00C336DD">
        <w:rPr>
          <w:rStyle w:val="25"/>
        </w:rPr>
        <w:t xml:space="preserve">- </w:t>
      </w:r>
      <w:r w:rsidRPr="00C336DD">
        <w:rPr>
          <w:rStyle w:val="2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336DD" w:rsidRPr="00C336DD" w:rsidRDefault="00C336DD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rStyle w:val="20"/>
        </w:rPr>
      </w:pPr>
    </w:p>
    <w:p w:rsidR="00E204DE" w:rsidRPr="00C336DD" w:rsidRDefault="00E204DE" w:rsidP="00C336DD">
      <w:pPr>
        <w:pStyle w:val="21"/>
        <w:widowControl/>
        <w:shd w:val="clear" w:color="auto" w:fill="auto"/>
        <w:spacing w:line="240" w:lineRule="auto"/>
        <w:ind w:firstLine="720"/>
        <w:jc w:val="both"/>
        <w:rPr>
          <w:b/>
        </w:rPr>
      </w:pPr>
      <w:r w:rsidRPr="00C336DD">
        <w:rPr>
          <w:rStyle w:val="20"/>
          <w:b/>
        </w:rPr>
        <w:t xml:space="preserve">Родители должны помнить, что соблюдение правил безопасности во всех ситуациях </w:t>
      </w:r>
      <w:r w:rsidRPr="00C336DD">
        <w:rPr>
          <w:rStyle w:val="25"/>
          <w:b/>
        </w:rPr>
        <w:t xml:space="preserve">— </w:t>
      </w:r>
      <w:r w:rsidRPr="00C336DD">
        <w:rPr>
          <w:rStyle w:val="20"/>
          <w:b/>
        </w:rPr>
        <w:t>это средство спасения жизни и здоровья ребенка!</w:t>
      </w:r>
    </w:p>
    <w:sectPr w:rsidR="00E204DE" w:rsidRPr="00C336DD" w:rsidSect="00C336DD">
      <w:headerReference w:type="even" r:id="rId9"/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FD" w:rsidRDefault="009946FD">
      <w:r>
        <w:separator/>
      </w:r>
    </w:p>
  </w:endnote>
  <w:endnote w:type="continuationSeparator" w:id="0">
    <w:p w:rsidR="009946FD" w:rsidRDefault="009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FD" w:rsidRDefault="009946FD">
      <w:r>
        <w:separator/>
      </w:r>
    </w:p>
  </w:footnote>
  <w:footnote w:type="continuationSeparator" w:id="0">
    <w:p w:rsidR="009946FD" w:rsidRDefault="0099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DE" w:rsidRDefault="00DD37E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765810</wp:posOffset>
              </wp:positionV>
              <wp:extent cx="91440" cy="97790"/>
              <wp:effectExtent l="0" t="0" r="18415" b="1524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4DE" w:rsidRDefault="00E204D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color w:val="000000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87.85pt;margin-top:60.3pt;width:7.2pt;height:7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" filled="f" stroked="f">
              <v:textbox style="mso-fit-shape-to-text:t" inset="0,0,0,0">
                <w:txbxContent>
                  <w:p w:rsidR="00E204DE" w:rsidRDefault="00E204D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"/>
                        <w:color w:val="00000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FCEDA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1E2B1936"/>
    <w:multiLevelType w:val="hybridMultilevel"/>
    <w:tmpl w:val="68F03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333531"/>
    <w:multiLevelType w:val="hybridMultilevel"/>
    <w:tmpl w:val="8AA6A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13173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6B"/>
    <w:rsid w:val="000501A8"/>
    <w:rsid w:val="000E2F6B"/>
    <w:rsid w:val="001D5ABC"/>
    <w:rsid w:val="00340B9C"/>
    <w:rsid w:val="00413EE1"/>
    <w:rsid w:val="004C6B53"/>
    <w:rsid w:val="007B2ED6"/>
    <w:rsid w:val="00892135"/>
    <w:rsid w:val="008D05EE"/>
    <w:rsid w:val="009946FD"/>
    <w:rsid w:val="009A4DD1"/>
    <w:rsid w:val="00A20BCF"/>
    <w:rsid w:val="00A84E3D"/>
    <w:rsid w:val="00A96E44"/>
    <w:rsid w:val="00C336DD"/>
    <w:rsid w:val="00DD37EA"/>
    <w:rsid w:val="00DF5BE6"/>
    <w:rsid w:val="00E204DE"/>
    <w:rsid w:val="00E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C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B9C"/>
    <w:rPr>
      <w:color w:val="0066CC"/>
      <w:u w:val="single"/>
    </w:rPr>
  </w:style>
  <w:style w:type="character" w:customStyle="1" w:styleId="a4">
    <w:name w:val="Колонтитул_"/>
    <w:link w:val="1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5pt">
    <w:name w:val="Колонтитул + 5 pt"/>
    <w:uiPriority w:val="99"/>
    <w:rsid w:val="00340B9C"/>
    <w:rPr>
      <w:rFonts w:ascii="Tahoma" w:hAnsi="Tahoma" w:cs="Tahoma"/>
      <w:sz w:val="10"/>
      <w:szCs w:val="10"/>
      <w:u w:val="none"/>
    </w:rPr>
  </w:style>
  <w:style w:type="character" w:customStyle="1" w:styleId="a5">
    <w:name w:val="Колонтитул"/>
    <w:basedOn w:val="a4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Exact">
    <w:name w:val="Подпись к картинке Exact"/>
    <w:link w:val="a6"/>
    <w:uiPriority w:val="99"/>
    <w:rsid w:val="00340B9C"/>
    <w:rPr>
      <w:sz w:val="16"/>
      <w:szCs w:val="16"/>
      <w:u w:val="none"/>
    </w:rPr>
  </w:style>
  <w:style w:type="character" w:customStyle="1" w:styleId="Exact1">
    <w:name w:val="Подпись к картинке Exact1"/>
    <w:basedOn w:val="Exact"/>
    <w:uiPriority w:val="99"/>
    <w:rsid w:val="00340B9C"/>
    <w:rPr>
      <w:sz w:val="16"/>
      <w:szCs w:val="16"/>
      <w:u w:val="none"/>
    </w:rPr>
  </w:style>
  <w:style w:type="character" w:customStyle="1" w:styleId="3Exact">
    <w:name w:val="Основной текст (3) Exact"/>
    <w:link w:val="3"/>
    <w:uiPriority w:val="99"/>
    <w:rsid w:val="00340B9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Exact1">
    <w:name w:val="Основной текст (3) Exact1"/>
    <w:basedOn w:val="3Exact"/>
    <w:uiPriority w:val="99"/>
    <w:rsid w:val="00340B9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0">
    <w:name w:val="Заголовок №2 Exact"/>
    <w:link w:val="22"/>
    <w:uiPriority w:val="99"/>
    <w:rsid w:val="00340B9C"/>
    <w:rPr>
      <w:rFonts w:ascii="Times New Roman" w:hAnsi="Times New Roman" w:cs="Times New Roman"/>
      <w:b/>
      <w:bCs/>
      <w:i/>
      <w:iCs/>
      <w:spacing w:val="0"/>
      <w:sz w:val="50"/>
      <w:szCs w:val="50"/>
      <w:u w:val="none"/>
      <w:lang w:val="en-US" w:eastAsia="en-US"/>
    </w:rPr>
  </w:style>
  <w:style w:type="character" w:customStyle="1" w:styleId="210pt">
    <w:name w:val="Заголовок №2 + 10 pt"/>
    <w:aliases w:val="Не полужирный,Не курсив,Интервал 0 pt Exact"/>
    <w:uiPriority w:val="99"/>
    <w:rsid w:val="00340B9C"/>
    <w:rPr>
      <w:rFonts w:ascii="Times New Roman" w:hAnsi="Times New Roman" w:cs="Times New Roman"/>
      <w:b/>
      <w:bCs/>
      <w:i/>
      <w:iCs/>
      <w:spacing w:val="-10"/>
      <w:sz w:val="20"/>
      <w:szCs w:val="20"/>
      <w:u w:val="none"/>
      <w:lang w:val="en-US" w:eastAsia="en-US"/>
    </w:rPr>
  </w:style>
  <w:style w:type="character" w:customStyle="1" w:styleId="2Exact1">
    <w:name w:val="Заголовок №2 Exact1"/>
    <w:basedOn w:val="2Exact0"/>
    <w:uiPriority w:val="99"/>
    <w:rsid w:val="00340B9C"/>
    <w:rPr>
      <w:rFonts w:ascii="Times New Roman" w:hAnsi="Times New Roman" w:cs="Times New Roman"/>
      <w:b/>
      <w:bCs/>
      <w:i/>
      <w:iCs/>
      <w:spacing w:val="0"/>
      <w:sz w:val="50"/>
      <w:szCs w:val="50"/>
      <w:u w:val="none"/>
      <w:lang w:val="en-US" w:eastAsia="en-US"/>
    </w:rPr>
  </w:style>
  <w:style w:type="character" w:customStyle="1" w:styleId="224ptExact">
    <w:name w:val="Заголовок №2 + 24 pt Exact"/>
    <w:uiPriority w:val="99"/>
    <w:rsid w:val="00340B9C"/>
    <w:rPr>
      <w:rFonts w:ascii="Times New Roman" w:hAnsi="Times New Roman" w:cs="Times New Roman"/>
      <w:b/>
      <w:bCs/>
      <w:i/>
      <w:iCs/>
      <w:spacing w:val="0"/>
      <w:sz w:val="48"/>
      <w:szCs w:val="48"/>
      <w:u w:val="none"/>
      <w:lang w:val="en-US" w:eastAsia="en-US"/>
    </w:rPr>
  </w:style>
  <w:style w:type="character" w:customStyle="1" w:styleId="2Exact10">
    <w:name w:val="Основной текст (2) Exact1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1"/>
    <w:uiPriority w:val="99"/>
    <w:rsid w:val="00340B9C"/>
    <w:rPr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sid w:val="00340B9C"/>
    <w:rPr>
      <w:sz w:val="16"/>
      <w:szCs w:val="16"/>
      <w:u w:val="none"/>
    </w:rPr>
  </w:style>
  <w:style w:type="character" w:customStyle="1" w:styleId="42">
    <w:name w:val="Основной текст (4)2"/>
    <w:basedOn w:val="4"/>
    <w:uiPriority w:val="99"/>
    <w:rsid w:val="00340B9C"/>
    <w:rPr>
      <w:sz w:val="16"/>
      <w:szCs w:val="16"/>
      <w:u w:val="none"/>
    </w:rPr>
  </w:style>
  <w:style w:type="character" w:customStyle="1" w:styleId="10">
    <w:name w:val="Заголовок №1_"/>
    <w:link w:val="11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none"/>
      <w:lang w:val="en-US" w:eastAsia="en-US"/>
    </w:rPr>
  </w:style>
  <w:style w:type="character" w:customStyle="1" w:styleId="12">
    <w:name w:val="Заголовок №1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single"/>
      <w:lang w:val="en-US" w:eastAsia="en-US"/>
    </w:rPr>
  </w:style>
  <w:style w:type="character" w:customStyle="1" w:styleId="120">
    <w:name w:val="Заголовок №12"/>
    <w:basedOn w:val="10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none"/>
      <w:lang w:val="en-US" w:eastAsia="en-US"/>
    </w:rPr>
  </w:style>
  <w:style w:type="character" w:customStyle="1" w:styleId="25">
    <w:name w:val="Основной текст (2)5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4">
    <w:name w:val="Основной текст (2)4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1"/>
    <w:uiPriority w:val="99"/>
    <w:rsid w:val="00340B9C"/>
    <w:rPr>
      <w:spacing w:val="0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340B9C"/>
    <w:rPr>
      <w:spacing w:val="0"/>
      <w:sz w:val="13"/>
      <w:szCs w:val="13"/>
      <w:u w:val="none"/>
    </w:rPr>
  </w:style>
  <w:style w:type="character" w:customStyle="1" w:styleId="TimesNewRoman">
    <w:name w:val="Колонтитул + Times New Roman"/>
    <w:aliases w:val="12 pt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2">
    <w:name w:val="Колонтитул + Times New Roman2"/>
    <w:aliases w:val="12 pt2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link w:val="61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60">
    <w:name w:val="Основной текст (6)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ной текст (2)3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63">
    <w:name w:val="Основной текст (6)3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62">
    <w:name w:val="Основной текст (6)2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30">
    <w:name w:val="Заголовок №3_"/>
    <w:link w:val="31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32">
    <w:name w:val="Заголовок №3"/>
    <w:basedOn w:val="30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320">
    <w:name w:val="Заголовок №32"/>
    <w:basedOn w:val="30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1"/>
    <w:uiPriority w:val="99"/>
    <w:rsid w:val="00340B9C"/>
    <w:rPr>
      <w:rFonts w:ascii="Trebuchet MS" w:hAnsi="Trebuchet MS" w:cs="Trebuchet MS"/>
      <w:sz w:val="20"/>
      <w:szCs w:val="20"/>
      <w:u w:val="none"/>
    </w:rPr>
  </w:style>
  <w:style w:type="character" w:customStyle="1" w:styleId="70">
    <w:name w:val="Основной текст (7)"/>
    <w:basedOn w:val="7"/>
    <w:uiPriority w:val="99"/>
    <w:rsid w:val="00340B9C"/>
    <w:rPr>
      <w:rFonts w:ascii="Trebuchet MS" w:hAnsi="Trebuchet MS" w:cs="Trebuchet MS"/>
      <w:sz w:val="20"/>
      <w:szCs w:val="20"/>
      <w:u w:val="none"/>
    </w:rPr>
  </w:style>
  <w:style w:type="character" w:customStyle="1" w:styleId="33">
    <w:name w:val="Колонтитул3"/>
    <w:uiPriority w:val="99"/>
    <w:rsid w:val="00340B9C"/>
    <w:rPr>
      <w:rFonts w:ascii="Tahoma" w:hAnsi="Tahoma" w:cs="Tahoma"/>
      <w:sz w:val="16"/>
      <w:szCs w:val="16"/>
      <w:u w:val="none"/>
      <w:lang w:val="en-US" w:eastAsia="en-US"/>
    </w:rPr>
  </w:style>
  <w:style w:type="character" w:customStyle="1" w:styleId="26">
    <w:name w:val="Колонтитул2"/>
    <w:basedOn w:val="a4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a7">
    <w:name w:val="Колонтитул + Малые прописные"/>
    <w:uiPriority w:val="99"/>
    <w:rsid w:val="00340B9C"/>
    <w:rPr>
      <w:rFonts w:ascii="Tahoma" w:hAnsi="Tahoma" w:cs="Tahoma"/>
      <w:smallCaps/>
      <w:sz w:val="16"/>
      <w:szCs w:val="16"/>
      <w:u w:val="none"/>
    </w:rPr>
  </w:style>
  <w:style w:type="character" w:customStyle="1" w:styleId="220">
    <w:name w:val="Основной текст (2)2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TimesNewRoman1">
    <w:name w:val="Колонтитул + Times New Roman1"/>
    <w:aliases w:val="12 pt1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21pt">
    <w:name w:val="Основной текст (2) + Интервал 1 pt"/>
    <w:uiPriority w:val="99"/>
    <w:rsid w:val="00340B9C"/>
    <w:rPr>
      <w:rFonts w:ascii="Times New Roman" w:hAnsi="Times New Roman" w:cs="Times New Roman"/>
      <w:spacing w:val="30"/>
      <w:u w:val="none"/>
    </w:rPr>
  </w:style>
  <w:style w:type="character" w:customStyle="1" w:styleId="8">
    <w:name w:val="Основной текст (8)_"/>
    <w:link w:val="81"/>
    <w:uiPriority w:val="99"/>
    <w:rsid w:val="00340B9C"/>
    <w:rPr>
      <w:rFonts w:ascii="Tahoma" w:hAnsi="Tahoma" w:cs="Tahoma"/>
      <w:b/>
      <w:bCs/>
      <w:sz w:val="21"/>
      <w:szCs w:val="21"/>
      <w:u w:val="none"/>
    </w:rPr>
  </w:style>
  <w:style w:type="character" w:customStyle="1" w:styleId="80">
    <w:name w:val="Основной текст (8)"/>
    <w:basedOn w:val="8"/>
    <w:uiPriority w:val="99"/>
    <w:rsid w:val="00340B9C"/>
    <w:rPr>
      <w:rFonts w:ascii="Tahoma" w:hAnsi="Tahoma" w:cs="Tahoma"/>
      <w:b/>
      <w:bCs/>
      <w:sz w:val="21"/>
      <w:szCs w:val="21"/>
      <w:u w:val="none"/>
    </w:rPr>
  </w:style>
  <w:style w:type="paragraph" w:customStyle="1" w:styleId="1">
    <w:name w:val="Колонтитул1"/>
    <w:basedOn w:val="a"/>
    <w:link w:val="a4"/>
    <w:uiPriority w:val="99"/>
    <w:rsid w:val="00340B9C"/>
    <w:pPr>
      <w:shd w:val="clear" w:color="auto" w:fill="FFFFFF"/>
      <w:spacing w:line="158" w:lineRule="exact"/>
    </w:pPr>
    <w:rPr>
      <w:rFonts w:ascii="Tahoma" w:hAnsi="Tahoma" w:cs="Tahoma"/>
      <w:color w:val="auto"/>
      <w:sz w:val="16"/>
      <w:szCs w:val="16"/>
    </w:rPr>
  </w:style>
  <w:style w:type="paragraph" w:customStyle="1" w:styleId="a6">
    <w:name w:val="Подпись к картинке"/>
    <w:basedOn w:val="a"/>
    <w:link w:val="Exact"/>
    <w:uiPriority w:val="99"/>
    <w:rsid w:val="00340B9C"/>
    <w:pPr>
      <w:shd w:val="clear" w:color="auto" w:fill="FFFFFF"/>
      <w:spacing w:line="245" w:lineRule="exact"/>
      <w:jc w:val="center"/>
    </w:pPr>
    <w:rPr>
      <w:color w:val="auto"/>
      <w:sz w:val="16"/>
      <w:szCs w:val="16"/>
    </w:rPr>
  </w:style>
  <w:style w:type="paragraph" w:customStyle="1" w:styleId="3">
    <w:name w:val="Основной текст (3)"/>
    <w:basedOn w:val="a"/>
    <w:link w:val="3Exact"/>
    <w:uiPriority w:val="99"/>
    <w:rsid w:val="00340B9C"/>
    <w:pPr>
      <w:shd w:val="clear" w:color="auto" w:fill="FFFFFF"/>
      <w:spacing w:line="221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340B9C"/>
    <w:pPr>
      <w:shd w:val="clear" w:color="auto" w:fill="FFFFFF"/>
      <w:spacing w:line="298" w:lineRule="exact"/>
    </w:pPr>
    <w:rPr>
      <w:rFonts w:ascii="Times New Roman" w:hAnsi="Times New Roman" w:cs="Times New Roman"/>
      <w:color w:val="auto"/>
    </w:rPr>
  </w:style>
  <w:style w:type="paragraph" w:customStyle="1" w:styleId="22">
    <w:name w:val="Заголовок №2"/>
    <w:basedOn w:val="a"/>
    <w:link w:val="2Exact0"/>
    <w:uiPriority w:val="99"/>
    <w:rsid w:val="00340B9C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sz w:val="50"/>
      <w:szCs w:val="50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340B9C"/>
    <w:pPr>
      <w:shd w:val="clear" w:color="auto" w:fill="FFFFFF"/>
      <w:spacing w:line="211" w:lineRule="exact"/>
      <w:jc w:val="center"/>
    </w:pPr>
    <w:rPr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rsid w:val="00340B9C"/>
    <w:pPr>
      <w:shd w:val="clear" w:color="auto" w:fill="FFFFFF"/>
      <w:spacing w:before="120" w:after="60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30"/>
      <w:szCs w:val="30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340B9C"/>
    <w:pPr>
      <w:shd w:val="clear" w:color="auto" w:fill="FFFFFF"/>
      <w:spacing w:before="120" w:line="240" w:lineRule="atLeast"/>
      <w:jc w:val="both"/>
    </w:pPr>
    <w:rPr>
      <w:color w:val="auto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340B9C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Заголовок №31"/>
    <w:basedOn w:val="a"/>
    <w:link w:val="30"/>
    <w:uiPriority w:val="99"/>
    <w:rsid w:val="00340B9C"/>
    <w:pPr>
      <w:shd w:val="clear" w:color="auto" w:fill="FFFFFF"/>
      <w:spacing w:before="180" w:line="461" w:lineRule="exact"/>
      <w:jc w:val="both"/>
      <w:outlineLvl w:val="2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340B9C"/>
    <w:pPr>
      <w:shd w:val="clear" w:color="auto" w:fill="FFFFFF"/>
      <w:spacing w:after="240" w:line="240" w:lineRule="atLeast"/>
    </w:pPr>
    <w:rPr>
      <w:rFonts w:ascii="Trebuchet MS" w:hAnsi="Trebuchet MS" w:cs="Trebuchet MS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340B9C"/>
    <w:pPr>
      <w:shd w:val="clear" w:color="auto" w:fill="FFFFFF"/>
      <w:spacing w:after="360" w:line="240" w:lineRule="atLeast"/>
      <w:ind w:firstLine="600"/>
      <w:jc w:val="both"/>
    </w:pPr>
    <w:rPr>
      <w:rFonts w:ascii="Tahoma" w:hAnsi="Tahoma" w:cs="Tahoma"/>
      <w:b/>
      <w:bCs/>
      <w:color w:val="aut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13E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3EE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C3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336DD"/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C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B9C"/>
    <w:rPr>
      <w:color w:val="0066CC"/>
      <w:u w:val="single"/>
    </w:rPr>
  </w:style>
  <w:style w:type="character" w:customStyle="1" w:styleId="a4">
    <w:name w:val="Колонтитул_"/>
    <w:link w:val="1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5pt">
    <w:name w:val="Колонтитул + 5 pt"/>
    <w:uiPriority w:val="99"/>
    <w:rsid w:val="00340B9C"/>
    <w:rPr>
      <w:rFonts w:ascii="Tahoma" w:hAnsi="Tahoma" w:cs="Tahoma"/>
      <w:sz w:val="10"/>
      <w:szCs w:val="10"/>
      <w:u w:val="none"/>
    </w:rPr>
  </w:style>
  <w:style w:type="character" w:customStyle="1" w:styleId="a5">
    <w:name w:val="Колонтитул"/>
    <w:basedOn w:val="a4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Exact">
    <w:name w:val="Подпись к картинке Exact"/>
    <w:link w:val="a6"/>
    <w:uiPriority w:val="99"/>
    <w:rsid w:val="00340B9C"/>
    <w:rPr>
      <w:sz w:val="16"/>
      <w:szCs w:val="16"/>
      <w:u w:val="none"/>
    </w:rPr>
  </w:style>
  <w:style w:type="character" w:customStyle="1" w:styleId="Exact1">
    <w:name w:val="Подпись к картинке Exact1"/>
    <w:basedOn w:val="Exact"/>
    <w:uiPriority w:val="99"/>
    <w:rsid w:val="00340B9C"/>
    <w:rPr>
      <w:sz w:val="16"/>
      <w:szCs w:val="16"/>
      <w:u w:val="none"/>
    </w:rPr>
  </w:style>
  <w:style w:type="character" w:customStyle="1" w:styleId="3Exact">
    <w:name w:val="Основной текст (3) Exact"/>
    <w:link w:val="3"/>
    <w:uiPriority w:val="99"/>
    <w:rsid w:val="00340B9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Exact1">
    <w:name w:val="Основной текст (3) Exact1"/>
    <w:basedOn w:val="3Exact"/>
    <w:uiPriority w:val="99"/>
    <w:rsid w:val="00340B9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Exact0">
    <w:name w:val="Заголовок №2 Exact"/>
    <w:link w:val="22"/>
    <w:uiPriority w:val="99"/>
    <w:rsid w:val="00340B9C"/>
    <w:rPr>
      <w:rFonts w:ascii="Times New Roman" w:hAnsi="Times New Roman" w:cs="Times New Roman"/>
      <w:b/>
      <w:bCs/>
      <w:i/>
      <w:iCs/>
      <w:spacing w:val="0"/>
      <w:sz w:val="50"/>
      <w:szCs w:val="50"/>
      <w:u w:val="none"/>
      <w:lang w:val="en-US" w:eastAsia="en-US"/>
    </w:rPr>
  </w:style>
  <w:style w:type="character" w:customStyle="1" w:styleId="210pt">
    <w:name w:val="Заголовок №2 + 10 pt"/>
    <w:aliases w:val="Не полужирный,Не курсив,Интервал 0 pt Exact"/>
    <w:uiPriority w:val="99"/>
    <w:rsid w:val="00340B9C"/>
    <w:rPr>
      <w:rFonts w:ascii="Times New Roman" w:hAnsi="Times New Roman" w:cs="Times New Roman"/>
      <w:b/>
      <w:bCs/>
      <w:i/>
      <w:iCs/>
      <w:spacing w:val="-10"/>
      <w:sz w:val="20"/>
      <w:szCs w:val="20"/>
      <w:u w:val="none"/>
      <w:lang w:val="en-US" w:eastAsia="en-US"/>
    </w:rPr>
  </w:style>
  <w:style w:type="character" w:customStyle="1" w:styleId="2Exact1">
    <w:name w:val="Заголовок №2 Exact1"/>
    <w:basedOn w:val="2Exact0"/>
    <w:uiPriority w:val="99"/>
    <w:rsid w:val="00340B9C"/>
    <w:rPr>
      <w:rFonts w:ascii="Times New Roman" w:hAnsi="Times New Roman" w:cs="Times New Roman"/>
      <w:b/>
      <w:bCs/>
      <w:i/>
      <w:iCs/>
      <w:spacing w:val="0"/>
      <w:sz w:val="50"/>
      <w:szCs w:val="50"/>
      <w:u w:val="none"/>
      <w:lang w:val="en-US" w:eastAsia="en-US"/>
    </w:rPr>
  </w:style>
  <w:style w:type="character" w:customStyle="1" w:styleId="224ptExact">
    <w:name w:val="Заголовок №2 + 24 pt Exact"/>
    <w:uiPriority w:val="99"/>
    <w:rsid w:val="00340B9C"/>
    <w:rPr>
      <w:rFonts w:ascii="Times New Roman" w:hAnsi="Times New Roman" w:cs="Times New Roman"/>
      <w:b/>
      <w:bCs/>
      <w:i/>
      <w:iCs/>
      <w:spacing w:val="0"/>
      <w:sz w:val="48"/>
      <w:szCs w:val="48"/>
      <w:u w:val="none"/>
      <w:lang w:val="en-US" w:eastAsia="en-US"/>
    </w:rPr>
  </w:style>
  <w:style w:type="character" w:customStyle="1" w:styleId="2Exact10">
    <w:name w:val="Основной текст (2) Exact1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1"/>
    <w:uiPriority w:val="99"/>
    <w:rsid w:val="00340B9C"/>
    <w:rPr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sid w:val="00340B9C"/>
    <w:rPr>
      <w:sz w:val="16"/>
      <w:szCs w:val="16"/>
      <w:u w:val="none"/>
    </w:rPr>
  </w:style>
  <w:style w:type="character" w:customStyle="1" w:styleId="42">
    <w:name w:val="Основной текст (4)2"/>
    <w:basedOn w:val="4"/>
    <w:uiPriority w:val="99"/>
    <w:rsid w:val="00340B9C"/>
    <w:rPr>
      <w:sz w:val="16"/>
      <w:szCs w:val="16"/>
      <w:u w:val="none"/>
    </w:rPr>
  </w:style>
  <w:style w:type="character" w:customStyle="1" w:styleId="10">
    <w:name w:val="Заголовок №1_"/>
    <w:link w:val="11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none"/>
      <w:lang w:val="en-US" w:eastAsia="en-US"/>
    </w:rPr>
  </w:style>
  <w:style w:type="character" w:customStyle="1" w:styleId="12">
    <w:name w:val="Заголовок №1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single"/>
      <w:lang w:val="en-US" w:eastAsia="en-US"/>
    </w:rPr>
  </w:style>
  <w:style w:type="character" w:customStyle="1" w:styleId="120">
    <w:name w:val="Заголовок №12"/>
    <w:basedOn w:val="10"/>
    <w:uiPriority w:val="99"/>
    <w:rsid w:val="00340B9C"/>
    <w:rPr>
      <w:rFonts w:ascii="Times New Roman" w:hAnsi="Times New Roman" w:cs="Times New Roman"/>
      <w:b/>
      <w:bCs/>
      <w:i/>
      <w:iCs/>
      <w:sz w:val="30"/>
      <w:szCs w:val="30"/>
      <w:u w:val="none"/>
      <w:lang w:val="en-US" w:eastAsia="en-US"/>
    </w:rPr>
  </w:style>
  <w:style w:type="character" w:customStyle="1" w:styleId="25">
    <w:name w:val="Основной текст (2)5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24">
    <w:name w:val="Основной текст (2)4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1"/>
    <w:uiPriority w:val="99"/>
    <w:rsid w:val="00340B9C"/>
    <w:rPr>
      <w:spacing w:val="0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340B9C"/>
    <w:rPr>
      <w:spacing w:val="0"/>
      <w:sz w:val="13"/>
      <w:szCs w:val="13"/>
      <w:u w:val="none"/>
    </w:rPr>
  </w:style>
  <w:style w:type="character" w:customStyle="1" w:styleId="TimesNewRoman">
    <w:name w:val="Колонтитул + Times New Roman"/>
    <w:aliases w:val="12 pt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2">
    <w:name w:val="Колонтитул + Times New Roman2"/>
    <w:aliases w:val="12 pt2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link w:val="61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60">
    <w:name w:val="Основной текст (6)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ной текст (2)3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63">
    <w:name w:val="Основной текст (6)3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62">
    <w:name w:val="Основной текст (6)2"/>
    <w:basedOn w:val="6"/>
    <w:uiPriority w:val="99"/>
    <w:rsid w:val="00340B9C"/>
    <w:rPr>
      <w:rFonts w:ascii="Times New Roman" w:hAnsi="Times New Roman" w:cs="Times New Roman"/>
      <w:b/>
      <w:bCs/>
      <w:u w:val="none"/>
    </w:rPr>
  </w:style>
  <w:style w:type="character" w:customStyle="1" w:styleId="30">
    <w:name w:val="Заголовок №3_"/>
    <w:link w:val="31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32">
    <w:name w:val="Заголовок №3"/>
    <w:basedOn w:val="30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320">
    <w:name w:val="Заголовок №32"/>
    <w:basedOn w:val="30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1"/>
    <w:uiPriority w:val="99"/>
    <w:rsid w:val="00340B9C"/>
    <w:rPr>
      <w:rFonts w:ascii="Trebuchet MS" w:hAnsi="Trebuchet MS" w:cs="Trebuchet MS"/>
      <w:sz w:val="20"/>
      <w:szCs w:val="20"/>
      <w:u w:val="none"/>
    </w:rPr>
  </w:style>
  <w:style w:type="character" w:customStyle="1" w:styleId="70">
    <w:name w:val="Основной текст (7)"/>
    <w:basedOn w:val="7"/>
    <w:uiPriority w:val="99"/>
    <w:rsid w:val="00340B9C"/>
    <w:rPr>
      <w:rFonts w:ascii="Trebuchet MS" w:hAnsi="Trebuchet MS" w:cs="Trebuchet MS"/>
      <w:sz w:val="20"/>
      <w:szCs w:val="20"/>
      <w:u w:val="none"/>
    </w:rPr>
  </w:style>
  <w:style w:type="character" w:customStyle="1" w:styleId="33">
    <w:name w:val="Колонтитул3"/>
    <w:uiPriority w:val="99"/>
    <w:rsid w:val="00340B9C"/>
    <w:rPr>
      <w:rFonts w:ascii="Tahoma" w:hAnsi="Tahoma" w:cs="Tahoma"/>
      <w:sz w:val="16"/>
      <w:szCs w:val="16"/>
      <w:u w:val="none"/>
      <w:lang w:val="en-US" w:eastAsia="en-US"/>
    </w:rPr>
  </w:style>
  <w:style w:type="character" w:customStyle="1" w:styleId="26">
    <w:name w:val="Колонтитул2"/>
    <w:basedOn w:val="a4"/>
    <w:uiPriority w:val="99"/>
    <w:rsid w:val="00340B9C"/>
    <w:rPr>
      <w:rFonts w:ascii="Tahoma" w:hAnsi="Tahoma" w:cs="Tahoma"/>
      <w:sz w:val="16"/>
      <w:szCs w:val="16"/>
      <w:u w:val="none"/>
    </w:rPr>
  </w:style>
  <w:style w:type="character" w:customStyle="1" w:styleId="a7">
    <w:name w:val="Колонтитул + Малые прописные"/>
    <w:uiPriority w:val="99"/>
    <w:rsid w:val="00340B9C"/>
    <w:rPr>
      <w:rFonts w:ascii="Tahoma" w:hAnsi="Tahoma" w:cs="Tahoma"/>
      <w:smallCaps/>
      <w:sz w:val="16"/>
      <w:szCs w:val="16"/>
      <w:u w:val="none"/>
    </w:rPr>
  </w:style>
  <w:style w:type="character" w:customStyle="1" w:styleId="220">
    <w:name w:val="Основной текст (2)2"/>
    <w:basedOn w:val="2"/>
    <w:uiPriority w:val="99"/>
    <w:rsid w:val="00340B9C"/>
    <w:rPr>
      <w:rFonts w:ascii="Times New Roman" w:hAnsi="Times New Roman" w:cs="Times New Roman"/>
      <w:u w:val="none"/>
    </w:rPr>
  </w:style>
  <w:style w:type="character" w:customStyle="1" w:styleId="TimesNewRoman1">
    <w:name w:val="Колонтитул + Times New Roman1"/>
    <w:aliases w:val="12 pt1"/>
    <w:uiPriority w:val="99"/>
    <w:rsid w:val="00340B9C"/>
    <w:rPr>
      <w:rFonts w:ascii="Times New Roman" w:hAnsi="Times New Roman" w:cs="Times New Roman"/>
      <w:sz w:val="24"/>
      <w:szCs w:val="24"/>
      <w:u w:val="none"/>
    </w:rPr>
  </w:style>
  <w:style w:type="character" w:customStyle="1" w:styleId="21pt">
    <w:name w:val="Основной текст (2) + Интервал 1 pt"/>
    <w:uiPriority w:val="99"/>
    <w:rsid w:val="00340B9C"/>
    <w:rPr>
      <w:rFonts w:ascii="Times New Roman" w:hAnsi="Times New Roman" w:cs="Times New Roman"/>
      <w:spacing w:val="30"/>
      <w:u w:val="none"/>
    </w:rPr>
  </w:style>
  <w:style w:type="character" w:customStyle="1" w:styleId="8">
    <w:name w:val="Основной текст (8)_"/>
    <w:link w:val="81"/>
    <w:uiPriority w:val="99"/>
    <w:rsid w:val="00340B9C"/>
    <w:rPr>
      <w:rFonts w:ascii="Tahoma" w:hAnsi="Tahoma" w:cs="Tahoma"/>
      <w:b/>
      <w:bCs/>
      <w:sz w:val="21"/>
      <w:szCs w:val="21"/>
      <w:u w:val="none"/>
    </w:rPr>
  </w:style>
  <w:style w:type="character" w:customStyle="1" w:styleId="80">
    <w:name w:val="Основной текст (8)"/>
    <w:basedOn w:val="8"/>
    <w:uiPriority w:val="99"/>
    <w:rsid w:val="00340B9C"/>
    <w:rPr>
      <w:rFonts w:ascii="Tahoma" w:hAnsi="Tahoma" w:cs="Tahoma"/>
      <w:b/>
      <w:bCs/>
      <w:sz w:val="21"/>
      <w:szCs w:val="21"/>
      <w:u w:val="none"/>
    </w:rPr>
  </w:style>
  <w:style w:type="paragraph" w:customStyle="1" w:styleId="1">
    <w:name w:val="Колонтитул1"/>
    <w:basedOn w:val="a"/>
    <w:link w:val="a4"/>
    <w:uiPriority w:val="99"/>
    <w:rsid w:val="00340B9C"/>
    <w:pPr>
      <w:shd w:val="clear" w:color="auto" w:fill="FFFFFF"/>
      <w:spacing w:line="158" w:lineRule="exact"/>
    </w:pPr>
    <w:rPr>
      <w:rFonts w:ascii="Tahoma" w:hAnsi="Tahoma" w:cs="Tahoma"/>
      <w:color w:val="auto"/>
      <w:sz w:val="16"/>
      <w:szCs w:val="16"/>
    </w:rPr>
  </w:style>
  <w:style w:type="paragraph" w:customStyle="1" w:styleId="a6">
    <w:name w:val="Подпись к картинке"/>
    <w:basedOn w:val="a"/>
    <w:link w:val="Exact"/>
    <w:uiPriority w:val="99"/>
    <w:rsid w:val="00340B9C"/>
    <w:pPr>
      <w:shd w:val="clear" w:color="auto" w:fill="FFFFFF"/>
      <w:spacing w:line="245" w:lineRule="exact"/>
      <w:jc w:val="center"/>
    </w:pPr>
    <w:rPr>
      <w:color w:val="auto"/>
      <w:sz w:val="16"/>
      <w:szCs w:val="16"/>
    </w:rPr>
  </w:style>
  <w:style w:type="paragraph" w:customStyle="1" w:styleId="3">
    <w:name w:val="Основной текст (3)"/>
    <w:basedOn w:val="a"/>
    <w:link w:val="3Exact"/>
    <w:uiPriority w:val="99"/>
    <w:rsid w:val="00340B9C"/>
    <w:pPr>
      <w:shd w:val="clear" w:color="auto" w:fill="FFFFFF"/>
      <w:spacing w:line="221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340B9C"/>
    <w:pPr>
      <w:shd w:val="clear" w:color="auto" w:fill="FFFFFF"/>
      <w:spacing w:line="298" w:lineRule="exact"/>
    </w:pPr>
    <w:rPr>
      <w:rFonts w:ascii="Times New Roman" w:hAnsi="Times New Roman" w:cs="Times New Roman"/>
      <w:color w:val="auto"/>
    </w:rPr>
  </w:style>
  <w:style w:type="paragraph" w:customStyle="1" w:styleId="22">
    <w:name w:val="Заголовок №2"/>
    <w:basedOn w:val="a"/>
    <w:link w:val="2Exact0"/>
    <w:uiPriority w:val="99"/>
    <w:rsid w:val="00340B9C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sz w:val="50"/>
      <w:szCs w:val="50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340B9C"/>
    <w:pPr>
      <w:shd w:val="clear" w:color="auto" w:fill="FFFFFF"/>
      <w:spacing w:line="211" w:lineRule="exact"/>
      <w:jc w:val="center"/>
    </w:pPr>
    <w:rPr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rsid w:val="00340B9C"/>
    <w:pPr>
      <w:shd w:val="clear" w:color="auto" w:fill="FFFFFF"/>
      <w:spacing w:before="120" w:after="60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30"/>
      <w:szCs w:val="30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340B9C"/>
    <w:pPr>
      <w:shd w:val="clear" w:color="auto" w:fill="FFFFFF"/>
      <w:spacing w:before="120" w:line="240" w:lineRule="atLeast"/>
      <w:jc w:val="both"/>
    </w:pPr>
    <w:rPr>
      <w:color w:val="auto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340B9C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Заголовок №31"/>
    <w:basedOn w:val="a"/>
    <w:link w:val="30"/>
    <w:uiPriority w:val="99"/>
    <w:rsid w:val="00340B9C"/>
    <w:pPr>
      <w:shd w:val="clear" w:color="auto" w:fill="FFFFFF"/>
      <w:spacing w:before="180" w:line="461" w:lineRule="exact"/>
      <w:jc w:val="both"/>
      <w:outlineLvl w:val="2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340B9C"/>
    <w:pPr>
      <w:shd w:val="clear" w:color="auto" w:fill="FFFFFF"/>
      <w:spacing w:after="240" w:line="240" w:lineRule="atLeast"/>
    </w:pPr>
    <w:rPr>
      <w:rFonts w:ascii="Trebuchet MS" w:hAnsi="Trebuchet MS" w:cs="Trebuchet MS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340B9C"/>
    <w:pPr>
      <w:shd w:val="clear" w:color="auto" w:fill="FFFFFF"/>
      <w:spacing w:after="360" w:line="240" w:lineRule="atLeast"/>
      <w:ind w:firstLine="600"/>
      <w:jc w:val="both"/>
    </w:pPr>
    <w:rPr>
      <w:rFonts w:ascii="Tahoma" w:hAnsi="Tahoma" w:cs="Tahoma"/>
      <w:b/>
      <w:bCs/>
      <w:color w:val="aut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13E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3EE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C3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336DD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A158-F533-4435-9011-14481D8E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userkm</dc:creator>
  <cp:lastModifiedBy>USER</cp:lastModifiedBy>
  <cp:revision>2</cp:revision>
  <dcterms:created xsi:type="dcterms:W3CDTF">2018-07-03T10:00:00Z</dcterms:created>
  <dcterms:modified xsi:type="dcterms:W3CDTF">2018-07-03T10:00:00Z</dcterms:modified>
</cp:coreProperties>
</file>