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8C5D14">
      <w:pPr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8C5D14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C5D14" w:rsidRPr="000765F0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</w:p>
    <w:p w:rsidR="008C5D14" w:rsidRDefault="008C5D14" w:rsidP="008C5D1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DA550C">
        <w:rPr>
          <w:rFonts w:ascii="Times New Roman" w:hAnsi="Times New Roman" w:cs="Times New Roman"/>
          <w:bCs/>
          <w:sz w:val="28"/>
          <w:szCs w:val="28"/>
        </w:rPr>
        <w:t>станции Черный Отрог</w:t>
      </w: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A35DEE" w:rsidRDefault="00DA550C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977FE">
        <w:rPr>
          <w:rFonts w:ascii="Times New Roman" w:hAnsi="Times New Roman" w:cs="Times New Roman"/>
          <w:sz w:val="28"/>
          <w:szCs w:val="28"/>
        </w:rPr>
        <w:t xml:space="preserve">7 февраля 2018 </w:t>
      </w:r>
      <w:r w:rsidR="00A35D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17:00 часов</w:t>
      </w:r>
    </w:p>
    <w:p w:rsidR="00112898" w:rsidRDefault="00112898" w:rsidP="00112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СДК </w:t>
      </w:r>
      <w:r w:rsidR="00DA550C">
        <w:rPr>
          <w:rFonts w:ascii="Times New Roman" w:hAnsi="Times New Roman" w:cs="Times New Roman"/>
          <w:sz w:val="28"/>
          <w:szCs w:val="28"/>
        </w:rPr>
        <w:t>станции Черный Отрог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 w:rsidR="00E14DA1">
        <w:rPr>
          <w:rFonts w:ascii="Times New Roman" w:hAnsi="Times New Roman" w:cs="Times New Roman"/>
          <w:sz w:val="28"/>
          <w:szCs w:val="28"/>
        </w:rPr>
        <w:t>о 4</w:t>
      </w:r>
      <w:r>
        <w:rPr>
          <w:rFonts w:ascii="Times New Roman" w:hAnsi="Times New Roman" w:cs="Times New Roman"/>
          <w:sz w:val="28"/>
          <w:szCs w:val="28"/>
        </w:rPr>
        <w:t>4 человека</w:t>
      </w:r>
    </w:p>
    <w:p w:rsidR="008C5D14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8E150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C7C7A" w:rsidTr="001258BD">
        <w:tc>
          <w:tcPr>
            <w:tcW w:w="4219" w:type="dxa"/>
          </w:tcPr>
          <w:p w:rsidR="005C7C7A" w:rsidRDefault="005C7C7A" w:rsidP="005C7C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5C7C7A" w:rsidTr="001258BD">
        <w:tc>
          <w:tcPr>
            <w:tcW w:w="4219" w:type="dxa"/>
          </w:tcPr>
          <w:p w:rsid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5C7C7A" w:rsidTr="001258BD">
        <w:tc>
          <w:tcPr>
            <w:tcW w:w="4219" w:type="dxa"/>
          </w:tcPr>
          <w:p w:rsidR="005C7C7A" w:rsidRPr="005C7C7A" w:rsidRDefault="00DA550C" w:rsidP="00DA550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0C">
              <w:rPr>
                <w:rFonts w:ascii="Times New Roman" w:hAnsi="Times New Roman" w:cs="Times New Roman"/>
                <w:sz w:val="28"/>
                <w:szCs w:val="28"/>
              </w:rPr>
              <w:t>Ишбульдин</w:t>
            </w:r>
            <w:proofErr w:type="spellEnd"/>
            <w:r w:rsidRPr="00DA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0C">
              <w:rPr>
                <w:rFonts w:ascii="Times New Roman" w:hAnsi="Times New Roman" w:cs="Times New Roman"/>
                <w:sz w:val="28"/>
                <w:szCs w:val="28"/>
              </w:rPr>
              <w:t>Гизельхан</w:t>
            </w:r>
            <w:proofErr w:type="spellEnd"/>
            <w:r w:rsidRPr="00DA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0C">
              <w:rPr>
                <w:rFonts w:ascii="Times New Roman" w:hAnsi="Times New Roman" w:cs="Times New Roman"/>
                <w:sz w:val="28"/>
                <w:szCs w:val="28"/>
              </w:rPr>
              <w:t>Хакколыевич</w:t>
            </w:r>
            <w:proofErr w:type="spellEnd"/>
            <w:r>
              <w:t xml:space="preserve"> </w:t>
            </w:r>
          </w:p>
        </w:tc>
        <w:tc>
          <w:tcPr>
            <w:tcW w:w="5352" w:type="dxa"/>
          </w:tcPr>
          <w:p w:rsidR="005C7C7A" w:rsidRPr="005C7C7A" w:rsidRDefault="005C7C7A" w:rsidP="00DA55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="00DA550C">
              <w:rPr>
                <w:rFonts w:ascii="Times New Roman" w:hAnsi="Times New Roman" w:cs="Times New Roman"/>
                <w:sz w:val="28"/>
                <w:szCs w:val="28"/>
              </w:rPr>
              <w:t>станции Черный Отрог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58BD" w:rsidTr="001258BD">
        <w:tc>
          <w:tcPr>
            <w:tcW w:w="4219" w:type="dxa"/>
          </w:tcPr>
          <w:p w:rsidR="001258BD" w:rsidRPr="00221E4D" w:rsidRDefault="001258BD" w:rsidP="00E531E6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Жадгер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Бахчанович</w:t>
            </w:r>
            <w:proofErr w:type="spellEnd"/>
          </w:p>
        </w:tc>
        <w:tc>
          <w:tcPr>
            <w:tcW w:w="5352" w:type="dxa"/>
          </w:tcPr>
          <w:p w:rsidR="001258BD" w:rsidRPr="00CD3BA7" w:rsidRDefault="001258BD" w:rsidP="00E531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BA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ЗАО «</w:t>
            </w:r>
            <w:proofErr w:type="spellStart"/>
            <w:r w:rsidRPr="00CD3BA7">
              <w:rPr>
                <w:rFonts w:ascii="Times New Roman" w:hAnsi="Times New Roman" w:cs="Times New Roman"/>
                <w:sz w:val="28"/>
                <w:szCs w:val="28"/>
              </w:rPr>
              <w:t>Черноотрожское</w:t>
            </w:r>
            <w:proofErr w:type="spellEnd"/>
            <w:r w:rsidRPr="00CD3BA7">
              <w:rPr>
                <w:rFonts w:ascii="Times New Roman" w:hAnsi="Times New Roman" w:cs="Times New Roman"/>
                <w:sz w:val="28"/>
                <w:szCs w:val="28"/>
              </w:rPr>
              <w:t xml:space="preserve"> ХПП»;  </w:t>
            </w:r>
          </w:p>
        </w:tc>
      </w:tr>
      <w:tr w:rsidR="00E14DA1" w:rsidTr="001258BD">
        <w:tc>
          <w:tcPr>
            <w:tcW w:w="4219" w:type="dxa"/>
          </w:tcPr>
          <w:p w:rsidR="00E14DA1" w:rsidRPr="005C7C7A" w:rsidRDefault="00E14DA1" w:rsidP="009E09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Смагилович</w:t>
            </w:r>
            <w:proofErr w:type="spellEnd"/>
          </w:p>
        </w:tc>
        <w:tc>
          <w:tcPr>
            <w:tcW w:w="5352" w:type="dxa"/>
          </w:tcPr>
          <w:p w:rsidR="00E14DA1" w:rsidRPr="005C7C7A" w:rsidRDefault="00E14DA1" w:rsidP="009E09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лейтенант полиции, участковый уполномоченный пункта полиции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району;</w:t>
            </w:r>
          </w:p>
        </w:tc>
      </w:tr>
      <w:tr w:rsidR="00E14DA1" w:rsidTr="001258BD">
        <w:tc>
          <w:tcPr>
            <w:tcW w:w="4219" w:type="dxa"/>
          </w:tcPr>
          <w:p w:rsidR="00E14DA1" w:rsidRPr="005C7C7A" w:rsidRDefault="00E14DA1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5352" w:type="dxa"/>
          </w:tcPr>
          <w:p w:rsidR="00E14DA1" w:rsidRPr="005C7C7A" w:rsidRDefault="00E14DA1" w:rsidP="001258B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Чёрноотрожского сельсовета,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 xml:space="preserve"> управляющий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Черноотрожским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отделением  ООО «СП Колос»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14DA1" w:rsidTr="001258BD">
        <w:tc>
          <w:tcPr>
            <w:tcW w:w="4219" w:type="dxa"/>
          </w:tcPr>
          <w:p w:rsidR="00E14DA1" w:rsidRPr="00221E4D" w:rsidRDefault="00E14DA1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Игнатенко Юрий Васильевич</w:t>
            </w:r>
          </w:p>
        </w:tc>
        <w:tc>
          <w:tcPr>
            <w:tcW w:w="5352" w:type="dxa"/>
          </w:tcPr>
          <w:p w:rsidR="00E14DA1" w:rsidRPr="00CD3BA7" w:rsidRDefault="00E14DA1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Чёрноотрожского сельсовета;</w:t>
            </w:r>
          </w:p>
        </w:tc>
      </w:tr>
      <w:tr w:rsidR="00E14DA1" w:rsidTr="001258BD">
        <w:tc>
          <w:tcPr>
            <w:tcW w:w="4219" w:type="dxa"/>
          </w:tcPr>
          <w:p w:rsidR="00E14DA1" w:rsidRPr="00221E4D" w:rsidRDefault="00E14DA1" w:rsidP="008129F7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Мелихов Денис Анатольевич</w:t>
            </w:r>
          </w:p>
        </w:tc>
        <w:tc>
          <w:tcPr>
            <w:tcW w:w="5352" w:type="dxa"/>
          </w:tcPr>
          <w:p w:rsidR="00E14DA1" w:rsidRPr="00221E4D" w:rsidRDefault="00E14DA1" w:rsidP="008129F7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подполковник полиции, 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>начальник  пункта полиции с. Чёрный Отрог;</w:t>
            </w:r>
          </w:p>
        </w:tc>
      </w:tr>
      <w:tr w:rsidR="00E14DA1" w:rsidTr="001258BD">
        <w:tc>
          <w:tcPr>
            <w:tcW w:w="4219" w:type="dxa"/>
          </w:tcPr>
          <w:p w:rsidR="00E14DA1" w:rsidRPr="00221E4D" w:rsidRDefault="00E14DA1" w:rsidP="009B7E89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Заикин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5352" w:type="dxa"/>
          </w:tcPr>
          <w:p w:rsidR="00E14DA1" w:rsidRPr="00221E4D" w:rsidRDefault="00E14DA1" w:rsidP="009B7E8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атаман Черноотрожского станичного казачьего общества;</w:t>
            </w:r>
          </w:p>
        </w:tc>
      </w:tr>
      <w:tr w:rsidR="00E14DA1" w:rsidTr="001258BD">
        <w:tc>
          <w:tcPr>
            <w:tcW w:w="4219" w:type="dxa"/>
          </w:tcPr>
          <w:p w:rsidR="00E14DA1" w:rsidRPr="00CE0AFF" w:rsidRDefault="00E14DA1" w:rsidP="003428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Панькова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Гульезым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Талыповна</w:t>
            </w:r>
            <w:proofErr w:type="spellEnd"/>
          </w:p>
        </w:tc>
        <w:tc>
          <w:tcPr>
            <w:tcW w:w="5352" w:type="dxa"/>
          </w:tcPr>
          <w:p w:rsidR="00E14DA1" w:rsidRPr="00CE0AFF" w:rsidRDefault="00E14DA1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 ФАП ст. Черный Отрог;</w:t>
            </w:r>
          </w:p>
        </w:tc>
      </w:tr>
      <w:tr w:rsidR="00E14DA1" w:rsidTr="001258BD">
        <w:tc>
          <w:tcPr>
            <w:tcW w:w="4219" w:type="dxa"/>
          </w:tcPr>
          <w:p w:rsidR="00E14DA1" w:rsidRPr="00221E4D" w:rsidRDefault="00E14DA1" w:rsidP="009067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 xml:space="preserve">Анисимов Алексей Алексеевич - </w:t>
            </w:r>
          </w:p>
        </w:tc>
        <w:tc>
          <w:tcPr>
            <w:tcW w:w="5352" w:type="dxa"/>
          </w:tcPr>
          <w:p w:rsidR="00E14DA1" w:rsidRPr="005C7C7A" w:rsidRDefault="00E14DA1" w:rsidP="009067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Черноотрожского сельсовета</w:t>
            </w:r>
            <w:r w:rsidRPr="005C7C7A">
              <w:rPr>
                <w:rFonts w:ascii="Times New Roman" w:hAnsi="Times New Roman"/>
                <w:sz w:val="28"/>
                <w:szCs w:val="28"/>
              </w:rPr>
              <w:t>,  начальник отделения по организации тушения пожаров   с. Черный Отрог.</w:t>
            </w:r>
          </w:p>
        </w:tc>
      </w:tr>
      <w:tr w:rsidR="00E14DA1" w:rsidTr="001258BD">
        <w:tc>
          <w:tcPr>
            <w:tcW w:w="4219" w:type="dxa"/>
          </w:tcPr>
          <w:p w:rsidR="00E14DA1" w:rsidRPr="00CE0AFF" w:rsidRDefault="00E14DA1" w:rsidP="00E10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 Сергей Гаврилович</w:t>
            </w:r>
          </w:p>
        </w:tc>
        <w:tc>
          <w:tcPr>
            <w:tcW w:w="5352" w:type="dxa"/>
          </w:tcPr>
          <w:p w:rsidR="00E14DA1" w:rsidRPr="00CE0AFF" w:rsidRDefault="00E14DA1" w:rsidP="00E104E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819">
              <w:rPr>
                <w:rFonts w:ascii="Times New Roman" w:hAnsi="Times New Roman"/>
                <w:sz w:val="28"/>
                <w:szCs w:val="28"/>
              </w:rPr>
              <w:t>начальник Черноотрожского участк</w:t>
            </w:r>
            <w:proofErr w:type="gramStart"/>
            <w:r w:rsidRPr="0034281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342819">
              <w:rPr>
                <w:rFonts w:ascii="Times New Roman" w:hAnsi="Times New Roman"/>
                <w:sz w:val="28"/>
                <w:szCs w:val="28"/>
              </w:rPr>
              <w:t xml:space="preserve"> «Водоканал»;</w:t>
            </w:r>
          </w:p>
        </w:tc>
      </w:tr>
      <w:tr w:rsidR="00E14DA1" w:rsidTr="001258BD">
        <w:tc>
          <w:tcPr>
            <w:tcW w:w="4219" w:type="dxa"/>
          </w:tcPr>
          <w:p w:rsidR="00E14DA1" w:rsidRPr="00221E4D" w:rsidRDefault="00E14DA1" w:rsidP="0090677A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Долгушин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5352" w:type="dxa"/>
          </w:tcPr>
          <w:p w:rsidR="00E14DA1" w:rsidRPr="00221E4D" w:rsidRDefault="00E14DA1" w:rsidP="009067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81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proofErr w:type="spellStart"/>
            <w:r w:rsidRPr="00E06819">
              <w:rPr>
                <w:rFonts w:ascii="Times New Roman" w:hAnsi="Times New Roman"/>
                <w:sz w:val="28"/>
                <w:szCs w:val="28"/>
              </w:rPr>
              <w:t>Черноотрожским</w:t>
            </w:r>
            <w:proofErr w:type="spellEnd"/>
            <w:r w:rsidRPr="00E068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06819">
              <w:rPr>
                <w:rFonts w:ascii="Times New Roman" w:hAnsi="Times New Roman"/>
                <w:sz w:val="28"/>
                <w:szCs w:val="28"/>
              </w:rPr>
              <w:t>ветучастком</w:t>
            </w:r>
            <w:proofErr w:type="spellEnd"/>
            <w:r w:rsidRPr="00CC0E32">
              <w:rPr>
                <w:rFonts w:ascii="Times New Roman" w:hAnsi="Times New Roman"/>
                <w:sz w:val="28"/>
                <w:szCs w:val="28"/>
              </w:rPr>
              <w:t>;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14DA1" w:rsidTr="001258BD">
        <w:tc>
          <w:tcPr>
            <w:tcW w:w="4219" w:type="dxa"/>
          </w:tcPr>
          <w:p w:rsidR="00E14DA1" w:rsidRPr="005C7C7A" w:rsidRDefault="00E14DA1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Лебедева Марина Борисовна</w:t>
            </w:r>
          </w:p>
        </w:tc>
        <w:tc>
          <w:tcPr>
            <w:tcW w:w="5352" w:type="dxa"/>
          </w:tcPr>
          <w:p w:rsidR="00E14DA1" w:rsidRPr="005C7C7A" w:rsidRDefault="00E14DA1" w:rsidP="005C7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директор сельского дома культуры;</w:t>
            </w:r>
          </w:p>
          <w:p w:rsidR="00E14DA1" w:rsidRPr="00221E4D" w:rsidRDefault="00E14DA1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0E11" w:rsidRDefault="00560E11" w:rsidP="00560E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60E11" w:rsidRPr="002C6C92" w:rsidRDefault="00560E11" w:rsidP="00560E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0E11" w:rsidRPr="00522636" w:rsidRDefault="00560E11" w:rsidP="00560E1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1. Отчёт главы муниципального образования Чёрноотрожский сельсовет Саракташского района Оренбургской области о работе администрации сельсовета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6C92">
        <w:rPr>
          <w:rFonts w:ascii="Times New Roman" w:hAnsi="Times New Roman" w:cs="Times New Roman"/>
          <w:sz w:val="28"/>
          <w:szCs w:val="28"/>
        </w:rPr>
        <w:t xml:space="preserve"> год</w:t>
      </w:r>
      <w:r w:rsidRPr="00851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перспективами на 2018 год</w:t>
      </w:r>
    </w:p>
    <w:p w:rsidR="00560E11" w:rsidRPr="002C6C92" w:rsidRDefault="00560E11" w:rsidP="0056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560E11" w:rsidRPr="002C6C92" w:rsidRDefault="00560E11" w:rsidP="0056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Выступления: старосты сёл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C92">
        <w:rPr>
          <w:rFonts w:ascii="Times New Roman" w:hAnsi="Times New Roman" w:cs="Times New Roman"/>
          <w:sz w:val="28"/>
          <w:szCs w:val="28"/>
        </w:rPr>
        <w:t>, руководители учреждений и организаций Чёрноотрожского сельсовета, общественных формирований.</w:t>
      </w:r>
    </w:p>
    <w:p w:rsidR="00560E11" w:rsidRDefault="00560E11" w:rsidP="00560E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2. Разное.</w:t>
      </w:r>
    </w:p>
    <w:p w:rsidR="00560E11" w:rsidRPr="002C6C92" w:rsidRDefault="00560E11" w:rsidP="00560E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E11" w:rsidRPr="008E150E" w:rsidRDefault="00560E11" w:rsidP="00560E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1. СЛУШАЛИ:</w:t>
      </w:r>
    </w:p>
    <w:p w:rsidR="00E14DA1" w:rsidRDefault="00E14DA1" w:rsidP="00E14DA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главу администрации Чёрноотрожского сельсовета с отчётом  </w:t>
      </w:r>
      <w:r w:rsidRPr="002C6C92">
        <w:rPr>
          <w:rFonts w:ascii="Times New Roman" w:hAnsi="Times New Roman" w:cs="Times New Roman"/>
          <w:sz w:val="28"/>
          <w:szCs w:val="28"/>
        </w:rPr>
        <w:t>о работе администрации сельсовета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6C92">
        <w:rPr>
          <w:rFonts w:ascii="Times New Roman" w:hAnsi="Times New Roman" w:cs="Times New Roman"/>
          <w:sz w:val="28"/>
          <w:szCs w:val="28"/>
        </w:rPr>
        <w:t xml:space="preserve"> </w:t>
      </w:r>
      <w:r w:rsidRPr="00A35DE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и перспективами на 2018 год </w:t>
      </w:r>
      <w:r w:rsidRPr="00A35DEE">
        <w:rPr>
          <w:rFonts w:ascii="Times New Roman" w:hAnsi="Times New Roman" w:cs="Times New Roman"/>
          <w:sz w:val="28"/>
          <w:szCs w:val="28"/>
        </w:rPr>
        <w:t>(</w:t>
      </w:r>
      <w:r w:rsidRPr="008E150E">
        <w:rPr>
          <w:rFonts w:ascii="Times New Roman" w:hAnsi="Times New Roman" w:cs="Times New Roman"/>
          <w:sz w:val="28"/>
          <w:szCs w:val="28"/>
        </w:rPr>
        <w:t>текст доклада 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0E11" w:rsidRDefault="00560E11" w:rsidP="00560E1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4FA9" w:rsidRDefault="00E14DA1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05150" cy="2571750"/>
            <wp:effectExtent l="19050" t="0" r="0" b="0"/>
            <wp:docPr id="3" name="Рисунок 1" descr="C:\Users\User\AppData\Local\Microsoft\Windows\Temporary Internet Files\Content.Word\IMG_8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8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DA1" w:rsidRDefault="00E14DA1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4DA1" w:rsidRDefault="00E14DA1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00650" cy="2819400"/>
            <wp:effectExtent l="19050" t="0" r="0" b="0"/>
            <wp:docPr id="6" name="Рисунок 4" descr="C:\Users\User\AppData\Local\Microsoft\Windows\Temporary Internet Files\Content.Word\IMG_8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82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EE" w:rsidRDefault="00A35DEE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РЕШИЛИ: признать работу администрации </w:t>
      </w:r>
      <w:r w:rsidR="0037463C">
        <w:rPr>
          <w:rFonts w:ascii="Times New Roman" w:hAnsi="Times New Roman" w:cs="Times New Roman"/>
          <w:sz w:val="28"/>
          <w:szCs w:val="28"/>
        </w:rPr>
        <w:t>Чёрноотрожского сельсовета за 201</w:t>
      </w:r>
      <w:r w:rsidR="00E14DA1">
        <w:rPr>
          <w:rFonts w:ascii="Times New Roman" w:hAnsi="Times New Roman" w:cs="Times New Roman"/>
          <w:sz w:val="28"/>
          <w:szCs w:val="28"/>
        </w:rPr>
        <w:t>8</w:t>
      </w:r>
      <w:r w:rsidR="0037463C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F24FA9" w:rsidRDefault="00F24FA9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D14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ВЫСТУПИЛИ:</w:t>
      </w:r>
    </w:p>
    <w:p w:rsidR="00E14DA1" w:rsidRPr="00E14DA1" w:rsidRDefault="00E14DA1" w:rsidP="00E14DA1">
      <w:pPr>
        <w:pStyle w:val="1"/>
        <w:jc w:val="both"/>
        <w:rPr>
          <w:b w:val="0"/>
          <w:sz w:val="28"/>
          <w:szCs w:val="28"/>
        </w:rPr>
      </w:pPr>
      <w:r w:rsidRPr="00E14DA1">
        <w:rPr>
          <w:b w:val="0"/>
          <w:sz w:val="28"/>
          <w:szCs w:val="28"/>
        </w:rPr>
        <w:t xml:space="preserve">Р.С. </w:t>
      </w:r>
      <w:proofErr w:type="spellStart"/>
      <w:r w:rsidRPr="00E14DA1">
        <w:rPr>
          <w:b w:val="0"/>
          <w:sz w:val="28"/>
          <w:szCs w:val="28"/>
        </w:rPr>
        <w:t>Имашев</w:t>
      </w:r>
      <w:proofErr w:type="spellEnd"/>
      <w:r w:rsidRPr="00E14DA1">
        <w:rPr>
          <w:b w:val="0"/>
          <w:sz w:val="28"/>
          <w:szCs w:val="28"/>
        </w:rPr>
        <w:t xml:space="preserve"> отчитался перед населением о работе пункта полиции (текст доклада прилагается). Отметил, что на территории ст. Черный Отрог  в 2017 году зарегистрировано административное преступление по ст. 12.8. «Управление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</w:t>
      </w:r>
      <w:r>
        <w:rPr>
          <w:b w:val="0"/>
          <w:sz w:val="28"/>
          <w:szCs w:val="28"/>
        </w:rPr>
        <w:t>»</w:t>
      </w:r>
      <w:r w:rsidRPr="00E14DA1">
        <w:rPr>
          <w:b w:val="0"/>
          <w:sz w:val="28"/>
          <w:szCs w:val="28"/>
        </w:rPr>
        <w:t>,</w:t>
      </w:r>
      <w:r w:rsidRPr="00F9057D">
        <w:rPr>
          <w:sz w:val="28"/>
          <w:szCs w:val="28"/>
        </w:rPr>
        <w:t xml:space="preserve"> </w:t>
      </w:r>
      <w:r w:rsidRPr="00E14DA1">
        <w:rPr>
          <w:b w:val="0"/>
          <w:sz w:val="28"/>
          <w:szCs w:val="28"/>
        </w:rPr>
        <w:t>и большой проблемой остается выпас животных и птицы в не отведенных местах.</w:t>
      </w:r>
    </w:p>
    <w:p w:rsidR="00E14DA1" w:rsidRDefault="00E14DA1" w:rsidP="00E14DA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86125" cy="2495550"/>
            <wp:effectExtent l="19050" t="0" r="9525" b="0"/>
            <wp:docPr id="8" name="Рисунок 7" descr="C:\Users\User\AppData\Local\Microsoft\Windows\Temporary Internet Files\Content.Word\IMG_8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82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E7" w:rsidRDefault="002328E7" w:rsidP="00E14DA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B3E1D" w:rsidRDefault="00E14DA1" w:rsidP="00AB3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91">
        <w:rPr>
          <w:rFonts w:ascii="Times New Roman" w:hAnsi="Times New Roman" w:cs="Times New Roman"/>
          <w:sz w:val="28"/>
          <w:szCs w:val="28"/>
        </w:rPr>
        <w:t xml:space="preserve">Ж.Б. </w:t>
      </w:r>
      <w:proofErr w:type="spellStart"/>
      <w:r w:rsidRPr="00B07E91">
        <w:rPr>
          <w:rFonts w:ascii="Times New Roman" w:hAnsi="Times New Roman" w:cs="Times New Roman"/>
          <w:sz w:val="28"/>
          <w:szCs w:val="28"/>
        </w:rPr>
        <w:t>Жанбаев</w:t>
      </w:r>
      <w:proofErr w:type="spellEnd"/>
      <w:r w:rsidRPr="00B07E91">
        <w:rPr>
          <w:rFonts w:ascii="Times New Roman" w:hAnsi="Times New Roman" w:cs="Times New Roman"/>
          <w:sz w:val="28"/>
          <w:szCs w:val="28"/>
        </w:rPr>
        <w:t xml:space="preserve"> отметил, что ЗАО «</w:t>
      </w:r>
      <w:proofErr w:type="spellStart"/>
      <w:r w:rsidRPr="00B07E91">
        <w:rPr>
          <w:rFonts w:ascii="Times New Roman" w:hAnsi="Times New Roman" w:cs="Times New Roman"/>
          <w:sz w:val="28"/>
          <w:szCs w:val="28"/>
        </w:rPr>
        <w:t>Черноотрожское</w:t>
      </w:r>
      <w:proofErr w:type="spellEnd"/>
      <w:r w:rsidRPr="00B07E91">
        <w:rPr>
          <w:rFonts w:ascii="Times New Roman" w:hAnsi="Times New Roman" w:cs="Times New Roman"/>
          <w:sz w:val="28"/>
          <w:szCs w:val="28"/>
        </w:rPr>
        <w:t xml:space="preserve"> ХПП» является стабильно работающим предприятием, но имеется и ряд проблем. Средняя численность работников составляет  33 человека, в период уборки привлекаются сезонные работники – жители пяти сел Чёрноотрожского сельсовета, </w:t>
      </w:r>
      <w:proofErr w:type="gramStart"/>
      <w:r w:rsidRPr="00B07E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7E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7E91">
        <w:rPr>
          <w:rFonts w:ascii="Times New Roman" w:hAnsi="Times New Roman" w:cs="Times New Roman"/>
          <w:sz w:val="28"/>
          <w:szCs w:val="28"/>
        </w:rPr>
        <w:t>Николаевка</w:t>
      </w:r>
      <w:proofErr w:type="gramEnd"/>
      <w:r w:rsidR="00B07E91">
        <w:rPr>
          <w:rFonts w:ascii="Times New Roman" w:hAnsi="Times New Roman" w:cs="Times New Roman"/>
          <w:sz w:val="28"/>
          <w:szCs w:val="28"/>
        </w:rPr>
        <w:t>,</w:t>
      </w:r>
      <w:r w:rsidRPr="00B07E91">
        <w:rPr>
          <w:rFonts w:ascii="Times New Roman" w:hAnsi="Times New Roman" w:cs="Times New Roman"/>
          <w:sz w:val="28"/>
          <w:szCs w:val="28"/>
        </w:rPr>
        <w:t xml:space="preserve"> пос. Саракташ. </w:t>
      </w:r>
      <w:r w:rsidR="00B07E91">
        <w:rPr>
          <w:rFonts w:ascii="Times New Roman" w:hAnsi="Times New Roman" w:cs="Times New Roman"/>
          <w:sz w:val="28"/>
          <w:szCs w:val="28"/>
        </w:rPr>
        <w:t xml:space="preserve">На предприятии регулярно проводятся проверки техники безопасности, медицинские осмотры сотрудников, есть своя охрана, видеонаблюдение. Предприятие является плательщиком налогов, не имеет кредиторской задолженности перед поставщиками. </w:t>
      </w:r>
      <w:r w:rsidR="00A747F8">
        <w:rPr>
          <w:rFonts w:ascii="Times New Roman" w:hAnsi="Times New Roman" w:cs="Times New Roman"/>
          <w:sz w:val="28"/>
          <w:szCs w:val="28"/>
        </w:rPr>
        <w:t xml:space="preserve">При этом расценки оказываемых услуг не поднимаются на протяжении нескольких лет. А цена на зерно вернулась к уровню 15-17-летней давности. Нет </w:t>
      </w:r>
      <w:r w:rsidR="00AB3E1D">
        <w:rPr>
          <w:rFonts w:ascii="Times New Roman" w:hAnsi="Times New Roman" w:cs="Times New Roman"/>
          <w:sz w:val="28"/>
          <w:szCs w:val="28"/>
        </w:rPr>
        <w:t>государственной</w:t>
      </w:r>
      <w:r w:rsidR="00A747F8">
        <w:rPr>
          <w:rFonts w:ascii="Times New Roman" w:hAnsi="Times New Roman" w:cs="Times New Roman"/>
          <w:sz w:val="28"/>
          <w:szCs w:val="28"/>
        </w:rPr>
        <w:t xml:space="preserve"> поддержки сельских тружеников</w:t>
      </w:r>
      <w:r w:rsidR="00AB3E1D">
        <w:rPr>
          <w:rFonts w:ascii="Times New Roman" w:hAnsi="Times New Roman" w:cs="Times New Roman"/>
          <w:sz w:val="28"/>
          <w:szCs w:val="28"/>
        </w:rPr>
        <w:t xml:space="preserve">, а ХПП – зависимое от них предприятие. Износ оборудования составляет 200%, в связи с этим строиться новая лаборатория, весовая. В 2017 году введено в эксплуатацию новое административное здание, </w:t>
      </w:r>
      <w:r w:rsidR="00AB3E1D" w:rsidRPr="00AB3E1D">
        <w:rPr>
          <w:rFonts w:ascii="Times New Roman" w:hAnsi="Times New Roman" w:cs="Times New Roman"/>
          <w:sz w:val="28"/>
          <w:szCs w:val="28"/>
        </w:rPr>
        <w:t>здание зерносклада</w:t>
      </w:r>
      <w:proofErr w:type="gramStart"/>
      <w:r w:rsidR="00AB3E1D" w:rsidRPr="00AB3E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3E1D">
        <w:rPr>
          <w:sz w:val="28"/>
          <w:szCs w:val="28"/>
        </w:rPr>
        <w:t xml:space="preserve"> </w:t>
      </w:r>
      <w:r w:rsidR="00AB3E1D" w:rsidRPr="00015D51">
        <w:rPr>
          <w:sz w:val="28"/>
          <w:szCs w:val="28"/>
        </w:rPr>
        <w:t xml:space="preserve"> </w:t>
      </w:r>
      <w:r w:rsidR="00AB3E1D" w:rsidRPr="00AB3E1D">
        <w:rPr>
          <w:rFonts w:ascii="Times New Roman" w:hAnsi="Times New Roman" w:cs="Times New Roman"/>
          <w:sz w:val="28"/>
          <w:szCs w:val="28"/>
        </w:rPr>
        <w:t xml:space="preserve">Предприятие постоянно оказывает помощь в проведении мероприятий, юбилеев сел, активно поддерживаются школы, коллективы художественной самодеятельности, на Новый год приобретали подарки для детей  в клуб ст. Черный Отрог, помогали ремонтировать ФАП. </w:t>
      </w:r>
      <w:r w:rsidR="00AB3E1D">
        <w:rPr>
          <w:rFonts w:ascii="Times New Roman" w:hAnsi="Times New Roman" w:cs="Times New Roman"/>
          <w:sz w:val="28"/>
          <w:szCs w:val="28"/>
        </w:rPr>
        <w:t xml:space="preserve">Поблагодарил администрацию Чёрноотрожского сельсовета за оказанное содействие в ямочном ремонте ул. </w:t>
      </w:r>
      <w:proofErr w:type="gramStart"/>
      <w:r w:rsidR="00AB3E1D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AB3E1D">
        <w:rPr>
          <w:rFonts w:ascii="Times New Roman" w:hAnsi="Times New Roman" w:cs="Times New Roman"/>
          <w:sz w:val="28"/>
          <w:szCs w:val="28"/>
        </w:rPr>
        <w:t xml:space="preserve"> ст. Черный Отрог. Призвал население активно </w:t>
      </w:r>
      <w:r w:rsidR="00AB3E1D">
        <w:rPr>
          <w:rFonts w:ascii="Times New Roman" w:hAnsi="Times New Roman" w:cs="Times New Roman"/>
          <w:sz w:val="28"/>
          <w:szCs w:val="28"/>
        </w:rPr>
        <w:lastRenderedPageBreak/>
        <w:t xml:space="preserve">вести борьбу с сорной растительностью, обратился к старосте села – более активно работать и привлекать предприятия. </w:t>
      </w:r>
    </w:p>
    <w:p w:rsidR="00AB3E1D" w:rsidRPr="00AB3E1D" w:rsidRDefault="00AB3E1D" w:rsidP="00AB3E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05275" cy="2790825"/>
            <wp:effectExtent l="19050" t="0" r="9525" b="0"/>
            <wp:docPr id="9" name="Рисунок 10" descr="C:\Users\User\AppData\Local\Microsoft\Windows\Temporary Internet Files\Content.Word\IMG_8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82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91" w:rsidRDefault="00B07E91" w:rsidP="00E14DA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E6671" w:rsidRDefault="007E6671" w:rsidP="007E667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И.Р. </w:t>
      </w:r>
      <w:proofErr w:type="spellStart"/>
      <w:r>
        <w:rPr>
          <w:rFonts w:ascii="Times New Roman" w:hAnsi="Times New Roman"/>
          <w:sz w:val="28"/>
          <w:szCs w:val="28"/>
        </w:rPr>
        <w:t>Макаев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рассказал о ходе подготовк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«СП «Колос»  к посевной. Также отметил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изменившемся положении </w:t>
      </w:r>
      <w:proofErr w:type="spellStart"/>
      <w:r>
        <w:rPr>
          <w:rFonts w:ascii="Times New Roman" w:hAnsi="Times New Roman"/>
          <w:sz w:val="28"/>
          <w:szCs w:val="28"/>
        </w:rPr>
        <w:t>Промсвязьбанка</w:t>
      </w:r>
      <w:proofErr w:type="spellEnd"/>
      <w:r>
        <w:rPr>
          <w:rFonts w:ascii="Times New Roman" w:hAnsi="Times New Roman"/>
          <w:sz w:val="28"/>
          <w:szCs w:val="28"/>
        </w:rPr>
        <w:t>, что несомненно скажется на работе ООО «СП «Колос», а именно снижено будет кредитование, поэтому пока обходятся собственными средствами.</w:t>
      </w:r>
      <w:r w:rsidR="002872B3">
        <w:rPr>
          <w:rFonts w:ascii="Times New Roman" w:hAnsi="Times New Roman"/>
          <w:sz w:val="28"/>
          <w:szCs w:val="28"/>
        </w:rPr>
        <w:t xml:space="preserve"> Со следующей недели начнутся поставки </w:t>
      </w:r>
      <w:proofErr w:type="spellStart"/>
      <w:r w:rsidR="002872B3">
        <w:rPr>
          <w:rFonts w:ascii="Times New Roman" w:hAnsi="Times New Roman"/>
          <w:sz w:val="28"/>
          <w:szCs w:val="28"/>
        </w:rPr>
        <w:t>зап</w:t>
      </w:r>
      <w:proofErr w:type="gramStart"/>
      <w:r w:rsidR="002872B3">
        <w:rPr>
          <w:rFonts w:ascii="Times New Roman" w:hAnsi="Times New Roman"/>
          <w:sz w:val="28"/>
          <w:szCs w:val="28"/>
        </w:rPr>
        <w:t>.ч</w:t>
      </w:r>
      <w:proofErr w:type="gramEnd"/>
      <w:r w:rsidR="002872B3">
        <w:rPr>
          <w:rFonts w:ascii="Times New Roman" w:hAnsi="Times New Roman"/>
          <w:sz w:val="28"/>
          <w:szCs w:val="28"/>
        </w:rPr>
        <w:t>астей</w:t>
      </w:r>
      <w:proofErr w:type="spellEnd"/>
      <w:r w:rsidR="002872B3">
        <w:rPr>
          <w:rFonts w:ascii="Times New Roman" w:hAnsi="Times New Roman"/>
          <w:sz w:val="28"/>
          <w:szCs w:val="28"/>
        </w:rPr>
        <w:t>.</w:t>
      </w:r>
    </w:p>
    <w:p w:rsidR="00B3092C" w:rsidRDefault="00B3092C" w:rsidP="00B3092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092C" w:rsidRDefault="00B3092C" w:rsidP="00B3092C">
      <w:pPr>
        <w:jc w:val="both"/>
        <w:outlineLvl w:val="0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Анисимов </w:t>
      </w:r>
      <w:r w:rsidRPr="00AB72DC">
        <w:rPr>
          <w:rFonts w:ascii="Times New Roman" w:hAnsi="Times New Roman" w:cs="Times New Roman"/>
          <w:sz w:val="28"/>
          <w:szCs w:val="28"/>
        </w:rPr>
        <w:t xml:space="preserve">в своем докладе </w:t>
      </w:r>
      <w:r w:rsidRPr="00AB72DC">
        <w:rPr>
          <w:rFonts w:ascii="Times New Roman" w:hAnsi="Times New Roman" w:cs="Tahoma"/>
          <w:bCs/>
          <w:sz w:val="28"/>
          <w:szCs w:val="28"/>
        </w:rPr>
        <w:t>рассказал, что с наступлением отопительного периода увеличивается количество пожаров по причинам несоблюдения мер пожарной безопасности при топке печей и использования дру</w:t>
      </w:r>
      <w:r>
        <w:rPr>
          <w:rFonts w:ascii="Times New Roman" w:hAnsi="Times New Roman" w:cs="Tahoma"/>
          <w:bCs/>
          <w:sz w:val="28"/>
          <w:szCs w:val="28"/>
        </w:rPr>
        <w:t xml:space="preserve">гих приборов отопления. </w:t>
      </w:r>
      <w:r w:rsidR="002328E7">
        <w:rPr>
          <w:rFonts w:ascii="Times New Roman" w:hAnsi="Times New Roman" w:cs="Tahoma"/>
          <w:bCs/>
          <w:sz w:val="28"/>
          <w:szCs w:val="28"/>
        </w:rPr>
        <w:t xml:space="preserve">На вооружении пожарной части имеется 2 пожарных автомобиля, работают 14 человек и 4 бойца ДПК. В 2017 году было совершено 49 выездов пожарных автомобиля. </w:t>
      </w:r>
      <w:r>
        <w:rPr>
          <w:rFonts w:ascii="Times New Roman" w:hAnsi="Times New Roman" w:cs="Tahoma"/>
          <w:bCs/>
          <w:sz w:val="28"/>
          <w:szCs w:val="28"/>
        </w:rPr>
        <w:t xml:space="preserve">Кроме того, на территории Чёрноотрожского сельсовета за истекший период 2018 года произошло 3 пожара, погибших и травмированных на пожарах не зафиксировано. </w:t>
      </w:r>
    </w:p>
    <w:p w:rsidR="001F7887" w:rsidRPr="00AB72DC" w:rsidRDefault="001F7887" w:rsidP="00B3092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8E7" w:rsidRDefault="002328E7" w:rsidP="007E667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С.Г. Савельев отметил, что Черноотрожский участок ООО «Водоканал» с сентября 2017 года обслуживает села Чёрноотрожского сельсовета и с. 2-Александровка, работают 7 специалистов. При этом ст. черный Отрог – самое благополучное село по вопросам водоснабжения. На поступивший вопрос от жителя «как заменить водяной счетчик» ответил, что счетчик необходимо приобрести, и вызвать бригад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«Водоканал», которые бесплатно зарегистрируют и опломбируют устройство.</w:t>
      </w:r>
    </w:p>
    <w:p w:rsidR="007E6671" w:rsidRDefault="002328E7" w:rsidP="007E667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E6671" w:rsidRDefault="002328E7" w:rsidP="007E667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Долгушин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E6671">
        <w:rPr>
          <w:rFonts w:ascii="Times New Roman" w:hAnsi="Times New Roman"/>
          <w:sz w:val="28"/>
          <w:szCs w:val="28"/>
        </w:rPr>
        <w:t>отчитался, что проведена ветеринарная санитарная обработка 572 голов КРС и 620 овец. Многие хозяева относятся к данному процессу очень халатно, особенно жители с. Студенцы. При этом подчеркнул, что тарифы вакцинации утверждены областным управлением ветеринарии. В с</w:t>
      </w:r>
      <w:r>
        <w:rPr>
          <w:rFonts w:ascii="Times New Roman" w:hAnsi="Times New Roman"/>
          <w:sz w:val="28"/>
          <w:szCs w:val="28"/>
        </w:rPr>
        <w:t>.</w:t>
      </w:r>
      <w:r w:rsidR="007E6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671">
        <w:rPr>
          <w:rFonts w:ascii="Times New Roman" w:hAnsi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>
        <w:rPr>
          <w:rFonts w:ascii="Times New Roman" w:hAnsi="Times New Roman"/>
          <w:sz w:val="28"/>
          <w:szCs w:val="28"/>
        </w:rPr>
        <w:t>Каировка</w:t>
      </w:r>
      <w:proofErr w:type="spellEnd"/>
      <w:r w:rsidR="007E6671">
        <w:rPr>
          <w:rFonts w:ascii="Times New Roman" w:hAnsi="Times New Roman"/>
          <w:sz w:val="28"/>
          <w:szCs w:val="28"/>
        </w:rPr>
        <w:t xml:space="preserve"> обнаружен узелковый дерматит, рассказал о </w:t>
      </w:r>
      <w:r w:rsidR="007E6671">
        <w:rPr>
          <w:rFonts w:ascii="Times New Roman" w:hAnsi="Times New Roman"/>
          <w:sz w:val="28"/>
          <w:szCs w:val="28"/>
        </w:rPr>
        <w:lastRenderedPageBreak/>
        <w:t xml:space="preserve">симптомах данного заболевания. В связи с этим, </w:t>
      </w:r>
      <w:proofErr w:type="gramStart"/>
      <w:r w:rsidR="007E6671">
        <w:rPr>
          <w:rFonts w:ascii="Times New Roman" w:hAnsi="Times New Roman"/>
          <w:sz w:val="28"/>
          <w:szCs w:val="28"/>
        </w:rPr>
        <w:t>призвал население относится</w:t>
      </w:r>
      <w:proofErr w:type="gramEnd"/>
      <w:r w:rsidR="007E6671">
        <w:rPr>
          <w:rFonts w:ascii="Times New Roman" w:hAnsi="Times New Roman"/>
          <w:sz w:val="28"/>
          <w:szCs w:val="28"/>
        </w:rPr>
        <w:t xml:space="preserve"> более ответственно к вакцинации животных.</w:t>
      </w:r>
    </w:p>
    <w:p w:rsidR="008F4697" w:rsidRDefault="008F4697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4697" w:rsidRDefault="006749EA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Г.Т. Панькова</w:t>
      </w:r>
      <w:r w:rsidR="00305880">
        <w:rPr>
          <w:rFonts w:ascii="Times New Roman" w:hAnsi="Times New Roman"/>
          <w:sz w:val="28"/>
          <w:szCs w:val="28"/>
        </w:rPr>
        <w:t xml:space="preserve">  рассказала о работе </w:t>
      </w:r>
      <w:r>
        <w:rPr>
          <w:rFonts w:ascii="Times New Roman" w:hAnsi="Times New Roman"/>
          <w:sz w:val="28"/>
          <w:szCs w:val="28"/>
        </w:rPr>
        <w:t xml:space="preserve">ФАП ст. Черный Отрог. В 2017 году провели 2 ремонта, обустроили теплый туалет, водоснабжение. При  проверке комиссии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замечаний не поступило, ФАП соответствует нормам ГОСТ. </w:t>
      </w:r>
      <w:proofErr w:type="spellStart"/>
      <w:r>
        <w:rPr>
          <w:rFonts w:ascii="Times New Roman" w:hAnsi="Times New Roman"/>
          <w:sz w:val="28"/>
          <w:szCs w:val="28"/>
        </w:rPr>
        <w:t>Обслуивается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297 человек, из них 71 ребенок. Также рассказала о работе </w:t>
      </w:r>
      <w:proofErr w:type="spellStart"/>
      <w:r w:rsidR="00305880">
        <w:rPr>
          <w:rFonts w:ascii="Times New Roman" w:hAnsi="Times New Roman"/>
          <w:sz w:val="28"/>
          <w:szCs w:val="28"/>
        </w:rPr>
        <w:t>Черноотрожской</w:t>
      </w:r>
      <w:proofErr w:type="spellEnd"/>
      <w:r w:rsidR="00305880">
        <w:rPr>
          <w:rFonts w:ascii="Times New Roman" w:hAnsi="Times New Roman"/>
          <w:sz w:val="28"/>
          <w:szCs w:val="28"/>
        </w:rPr>
        <w:t xml:space="preserve"> врачебной амбулатории (графике работы лаборатории, дневного стационара, оснащенности диагностическим оборудованием). Подчеркнула необходимость проведения диспансеризации населения, профилактических прививок. </w:t>
      </w:r>
    </w:p>
    <w:p w:rsidR="00305880" w:rsidRDefault="006749EA" w:rsidP="0030588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00575" cy="2962275"/>
            <wp:effectExtent l="19050" t="0" r="9525" b="0"/>
            <wp:docPr id="11" name="Рисунок 13" descr="C:\Users\User\AppData\Local\Microsoft\Windows\Temporary Internet Files\Content.Word\IMG_8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82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7C" w:rsidRDefault="0033207C" w:rsidP="00B41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6B55" w:rsidRDefault="0033207C" w:rsidP="00B41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 Лебедева</w:t>
      </w:r>
      <w:r w:rsidR="00B41A4C">
        <w:rPr>
          <w:rFonts w:ascii="Times New Roman" w:hAnsi="Times New Roman" w:cs="Times New Roman"/>
          <w:sz w:val="28"/>
          <w:szCs w:val="28"/>
        </w:rPr>
        <w:t xml:space="preserve"> </w:t>
      </w:r>
      <w:r w:rsidR="00D76B55">
        <w:rPr>
          <w:rFonts w:ascii="Times New Roman" w:hAnsi="Times New Roman" w:cs="Times New Roman"/>
          <w:sz w:val="28"/>
          <w:szCs w:val="28"/>
        </w:rPr>
        <w:t>рассказала о работе кружков, секций сельского клуба</w:t>
      </w:r>
      <w:proofErr w:type="gramStart"/>
      <w:r w:rsidR="00D76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6B55">
        <w:rPr>
          <w:rFonts w:ascii="Times New Roman" w:hAnsi="Times New Roman" w:cs="Times New Roman"/>
          <w:sz w:val="28"/>
          <w:szCs w:val="28"/>
        </w:rPr>
        <w:t xml:space="preserve"> Отметила, что на фестивале «Обильный край, благословенный</w:t>
      </w:r>
      <w:proofErr w:type="gramStart"/>
      <w:r w:rsidR="00D76B55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="00D76B55">
        <w:rPr>
          <w:rFonts w:ascii="Times New Roman" w:hAnsi="Times New Roman" w:cs="Times New Roman"/>
          <w:sz w:val="28"/>
          <w:szCs w:val="28"/>
        </w:rPr>
        <w:t>олучили 5 дипломов за выступление и 3 – за поделки. Поблагодарила родителей, детей за активное участие в культурной жизни села, а руководителей – за оказанную спонсорскую помощь.</w:t>
      </w:r>
    </w:p>
    <w:p w:rsidR="00D76B55" w:rsidRDefault="00D76B55" w:rsidP="002E0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6B55" w:rsidRDefault="00E820E1" w:rsidP="002E0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 w:rsidR="0033207C">
        <w:rPr>
          <w:rFonts w:ascii="Times New Roman" w:hAnsi="Times New Roman" w:cs="Times New Roman"/>
          <w:sz w:val="28"/>
          <w:szCs w:val="28"/>
        </w:rPr>
        <w:t>Ишбульдин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B55">
        <w:rPr>
          <w:rFonts w:ascii="Times New Roman" w:hAnsi="Times New Roman" w:cs="Times New Roman"/>
          <w:sz w:val="28"/>
          <w:szCs w:val="28"/>
        </w:rPr>
        <w:t xml:space="preserve">отметил, что осенью 2017 года проводились ремонтные работы уличного освещения, но заявки от жителей села поступают снова, особенно с ул. </w:t>
      </w:r>
      <w:proofErr w:type="gramStart"/>
      <w:r w:rsidR="00D76B55">
        <w:rPr>
          <w:rFonts w:ascii="Times New Roman" w:hAnsi="Times New Roman" w:cs="Times New Roman"/>
          <w:sz w:val="28"/>
          <w:szCs w:val="28"/>
        </w:rPr>
        <w:t>Элеваторная</w:t>
      </w:r>
      <w:proofErr w:type="gramEnd"/>
      <w:r w:rsidR="00D76B55">
        <w:rPr>
          <w:rFonts w:ascii="Times New Roman" w:hAnsi="Times New Roman" w:cs="Times New Roman"/>
          <w:sz w:val="28"/>
          <w:szCs w:val="28"/>
        </w:rPr>
        <w:t>. Одной из главных проблем села назвал большое число бродячих собак.</w:t>
      </w:r>
    </w:p>
    <w:p w:rsidR="00FB17F4" w:rsidRDefault="0037463C" w:rsidP="003746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33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поставить на контроль следующие вопросы:</w:t>
      </w:r>
    </w:p>
    <w:p w:rsidR="0033207C" w:rsidRDefault="0033207C" w:rsidP="0037463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</w:t>
      </w:r>
      <w:r w:rsidR="00CA29FE">
        <w:rPr>
          <w:rFonts w:ascii="Times New Roman" w:hAnsi="Times New Roman" w:cs="Times New Roman"/>
          <w:sz w:val="28"/>
          <w:szCs w:val="28"/>
        </w:rPr>
        <w:t>адить работу уличного освещения;</w:t>
      </w:r>
    </w:p>
    <w:p w:rsidR="0037463C" w:rsidRPr="00E03555" w:rsidRDefault="0033207C" w:rsidP="00E03555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Отрегулировать </w:t>
      </w:r>
      <w:r w:rsidR="00CA29FE">
        <w:rPr>
          <w:rFonts w:ascii="Times New Roman" w:hAnsi="Times New Roman" w:cs="Times New Roman"/>
          <w:sz w:val="28"/>
          <w:szCs w:val="28"/>
        </w:rPr>
        <w:t>численность бродячих собак;</w:t>
      </w:r>
      <w:r w:rsidR="008B4A8F">
        <w:rPr>
          <w:rFonts w:ascii="Times New Roman" w:hAnsi="Times New Roman" w:cs="Times New Roman"/>
          <w:sz w:val="28"/>
          <w:szCs w:val="28"/>
        </w:rPr>
        <w:t xml:space="preserve"> принять меры к хозяевам безнадзорных животных</w:t>
      </w:r>
      <w:r w:rsidR="00E03555">
        <w:rPr>
          <w:rFonts w:ascii="Times New Roman" w:hAnsi="Times New Roman" w:cs="Times New Roman"/>
          <w:sz w:val="28"/>
          <w:szCs w:val="28"/>
        </w:rPr>
        <w:t>.</w:t>
      </w:r>
      <w:r w:rsidR="0037463C" w:rsidRPr="00E03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3C" w:rsidRDefault="0037463C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3555" w:rsidRDefault="00E03555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50E">
        <w:rPr>
          <w:rFonts w:ascii="Times New Roman" w:hAnsi="Times New Roman" w:cs="Times New Roman"/>
          <w:sz w:val="28"/>
          <w:szCs w:val="28"/>
        </w:rPr>
        <w:t>___________</w:t>
      </w:r>
      <w:r w:rsidR="0029597E">
        <w:rPr>
          <w:rFonts w:ascii="Times New Roman" w:hAnsi="Times New Roman" w:cs="Times New Roman"/>
          <w:sz w:val="28"/>
          <w:szCs w:val="28"/>
        </w:rPr>
        <w:t>_</w:t>
      </w:r>
      <w:r w:rsidRPr="008E150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</w:t>
      </w:r>
      <w:r w:rsidR="00CA29F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29597E" w:rsidRDefault="0029597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Default="008C5D14" w:rsidP="0029597E">
      <w:pPr>
        <w:pStyle w:val="ConsPlusNonformat"/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О.С. 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</w:p>
    <w:sectPr w:rsidR="00942B74" w:rsidSect="00A35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4"/>
    <w:rsid w:val="00035DA9"/>
    <w:rsid w:val="0005639C"/>
    <w:rsid w:val="000B17B5"/>
    <w:rsid w:val="00112898"/>
    <w:rsid w:val="00112EF4"/>
    <w:rsid w:val="001258BD"/>
    <w:rsid w:val="001854ED"/>
    <w:rsid w:val="001D53CF"/>
    <w:rsid w:val="001F7887"/>
    <w:rsid w:val="002215EA"/>
    <w:rsid w:val="002328E7"/>
    <w:rsid w:val="0028616B"/>
    <w:rsid w:val="002872B3"/>
    <w:rsid w:val="0029597E"/>
    <w:rsid w:val="002C0170"/>
    <w:rsid w:val="002C6C92"/>
    <w:rsid w:val="002D5A53"/>
    <w:rsid w:val="002E0EE1"/>
    <w:rsid w:val="00305880"/>
    <w:rsid w:val="0033207C"/>
    <w:rsid w:val="00342819"/>
    <w:rsid w:val="003717C9"/>
    <w:rsid w:val="0037463C"/>
    <w:rsid w:val="003F277F"/>
    <w:rsid w:val="00427750"/>
    <w:rsid w:val="00560E11"/>
    <w:rsid w:val="005C7C7A"/>
    <w:rsid w:val="00622BCC"/>
    <w:rsid w:val="00663A23"/>
    <w:rsid w:val="006749EA"/>
    <w:rsid w:val="006977FE"/>
    <w:rsid w:val="00752F9E"/>
    <w:rsid w:val="0076128A"/>
    <w:rsid w:val="007760D5"/>
    <w:rsid w:val="007E6671"/>
    <w:rsid w:val="00803EC5"/>
    <w:rsid w:val="008B4A8F"/>
    <w:rsid w:val="008C5D14"/>
    <w:rsid w:val="008D2BEA"/>
    <w:rsid w:val="008F4697"/>
    <w:rsid w:val="00A35DEE"/>
    <w:rsid w:val="00A4630F"/>
    <w:rsid w:val="00A747F8"/>
    <w:rsid w:val="00A96E42"/>
    <w:rsid w:val="00AB3E1D"/>
    <w:rsid w:val="00B07E91"/>
    <w:rsid w:val="00B151D8"/>
    <w:rsid w:val="00B3092C"/>
    <w:rsid w:val="00B41A4C"/>
    <w:rsid w:val="00BE25ED"/>
    <w:rsid w:val="00C90919"/>
    <w:rsid w:val="00CA29FE"/>
    <w:rsid w:val="00CD3BA7"/>
    <w:rsid w:val="00D0218C"/>
    <w:rsid w:val="00D1620E"/>
    <w:rsid w:val="00D2735E"/>
    <w:rsid w:val="00D76B55"/>
    <w:rsid w:val="00DA550C"/>
    <w:rsid w:val="00DD7539"/>
    <w:rsid w:val="00E03555"/>
    <w:rsid w:val="00E14DA1"/>
    <w:rsid w:val="00E70CEE"/>
    <w:rsid w:val="00E820E1"/>
    <w:rsid w:val="00E9591E"/>
    <w:rsid w:val="00EB5062"/>
    <w:rsid w:val="00EC20A8"/>
    <w:rsid w:val="00F208F6"/>
    <w:rsid w:val="00F24FA9"/>
    <w:rsid w:val="00FB17F4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14DA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4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14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E38D7-3334-46E5-B0BE-95820DC9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2018-02-06T07:38:00Z</cp:lastPrinted>
  <dcterms:created xsi:type="dcterms:W3CDTF">2017-04-05T09:02:00Z</dcterms:created>
  <dcterms:modified xsi:type="dcterms:W3CDTF">2018-02-08T06:54:00Z</dcterms:modified>
</cp:coreProperties>
</file>