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942A9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9A0AB1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B1"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95225C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D21D8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    </w:t>
      </w:r>
      <w:r w:rsidR="00FA75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36667A">
        <w:rPr>
          <w:rFonts w:ascii="Times New Roman" w:hAnsi="Times New Roman" w:cs="Times New Roman"/>
          <w:sz w:val="28"/>
          <w:szCs w:val="28"/>
        </w:rPr>
        <w:t>101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C7845" w:rsidRPr="001D76DB" w:rsidRDefault="00AC7845" w:rsidP="00AC7845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D76DB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новой редакции </w:t>
      </w:r>
      <w:r w:rsidRPr="001D76DB">
        <w:rPr>
          <w:rFonts w:ascii="Times New Roman" w:hAnsi="Times New Roman"/>
          <w:color w:val="000000"/>
          <w:sz w:val="28"/>
          <w:szCs w:val="28"/>
        </w:rPr>
        <w:t xml:space="preserve">Положения «Об определении порядка управления и распоряжения земельными участками </w:t>
      </w:r>
      <w:r w:rsidRPr="001D76D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Чёрноотрожского</w:t>
      </w:r>
      <w:r w:rsidRPr="001D76DB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C7845" w:rsidRPr="001D76DB" w:rsidRDefault="00AC7845" w:rsidP="00AC7845">
      <w:pPr>
        <w:ind w:right="36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right="36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349F"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порядка управления и распоряжения земельными участками, находящимся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Чёрноотрожского</w:t>
      </w:r>
      <w:r w:rsidRPr="0012349F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области, руководствуясь Земельным кодексом Российской Федерации, Гражданским кодексом Российской Федерации, иными законами и подзаконными актами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Чёрноотрожского</w:t>
      </w:r>
      <w:r w:rsidRPr="0012349F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proofErr w:type="gramEnd"/>
    </w:p>
    <w:p w:rsidR="00AC7845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67A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49F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Чёрноотрожского сельсовета </w:t>
      </w:r>
    </w:p>
    <w:p w:rsidR="0036667A" w:rsidRDefault="0036667A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49F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AC7845" w:rsidRPr="0012349F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49F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новую редакцию «Положения</w:t>
      </w:r>
      <w:r w:rsidRPr="0012349F">
        <w:rPr>
          <w:rFonts w:ascii="Times New Roman" w:hAnsi="Times New Roman"/>
          <w:color w:val="000000"/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Чёрноотрожского</w:t>
      </w:r>
      <w:r w:rsidRPr="0012349F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2349F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AC7845" w:rsidRPr="00A83C33" w:rsidRDefault="00AC7845" w:rsidP="00AC7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t xml:space="preserve">2. </w:t>
      </w:r>
      <w:r w:rsidRPr="00A83C3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 и подлежит размещению на официальном сайте администрации муниципального образования Чёрноотрожский сельсовет Саракташского района Оренбургской области.</w:t>
      </w:r>
    </w:p>
    <w:p w:rsidR="00AC7845" w:rsidRPr="005E7302" w:rsidRDefault="00AC7845" w:rsidP="00AC78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6D28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85B">
        <w:rPr>
          <w:rFonts w:ascii="Times New Roman" w:hAnsi="Times New Roman"/>
          <w:sz w:val="28"/>
          <w:szCs w:val="28"/>
        </w:rPr>
        <w:t xml:space="preserve"> исполнением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7302" w:rsidRPr="005E7302">
        <w:rPr>
          <w:rFonts w:ascii="Times New Roman" w:hAnsi="Times New Roman" w:cs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5E7302" w:rsidRPr="005E7302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="005E7302" w:rsidRPr="005E7302">
        <w:rPr>
          <w:rFonts w:ascii="Times New Roman" w:hAnsi="Times New Roman" w:cs="Times New Roman"/>
          <w:sz w:val="28"/>
          <w:szCs w:val="28"/>
        </w:rPr>
        <w:t xml:space="preserve"> В.А.). </w:t>
      </w:r>
    </w:p>
    <w:p w:rsidR="00AC7845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302" w:rsidRDefault="005E7302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302" w:rsidRPr="0012349F" w:rsidRDefault="005E7302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5E7302">
      <w:pPr>
        <w:jc w:val="both"/>
        <w:rPr>
          <w:rFonts w:ascii="Times New Roman" w:hAnsi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="005E7302">
        <w:rPr>
          <w:rFonts w:ascii="Times New Roman" w:hAnsi="Times New Roman"/>
          <w:sz w:val="28"/>
          <w:szCs w:val="28"/>
        </w:rPr>
        <w:t>сельсовета</w:t>
      </w:r>
      <w:r w:rsidRPr="0012349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/>
          <w:sz w:val="28"/>
          <w:szCs w:val="28"/>
        </w:rPr>
        <w:t>Габзалилов</w:t>
      </w:r>
      <w:proofErr w:type="spellEnd"/>
    </w:p>
    <w:p w:rsidR="00AC7845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302" w:rsidRPr="0012349F" w:rsidRDefault="005E7302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845" w:rsidRPr="0012349F" w:rsidRDefault="00AC7845" w:rsidP="005E73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349F">
        <w:rPr>
          <w:rFonts w:ascii="Times New Roman" w:hAnsi="Times New Roman" w:cs="Times New Roman"/>
          <w:sz w:val="28"/>
          <w:szCs w:val="28"/>
        </w:rPr>
        <w:t xml:space="preserve">Разослано: прокуратуре района, </w:t>
      </w:r>
      <w:r w:rsidR="005E7302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Pr="0012349F">
        <w:rPr>
          <w:rFonts w:ascii="Times New Roman" w:hAnsi="Times New Roman" w:cs="Times New Roman"/>
          <w:sz w:val="28"/>
          <w:szCs w:val="28"/>
        </w:rPr>
        <w:t>постоянной комиссии</w:t>
      </w:r>
    </w:p>
    <w:p w:rsidR="00AC7845" w:rsidRPr="0012349F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2349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C7845" w:rsidRPr="0012349F" w:rsidRDefault="00AC7845" w:rsidP="00AC7845">
      <w:pPr>
        <w:ind w:left="5580" w:hanging="96"/>
        <w:rPr>
          <w:rFonts w:ascii="Times New Roman" w:hAnsi="Times New Roman"/>
          <w:sz w:val="28"/>
          <w:szCs w:val="28"/>
        </w:rPr>
      </w:pPr>
      <w:r w:rsidRPr="0012349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C7845" w:rsidRPr="0012349F" w:rsidRDefault="005E7302" w:rsidP="00AC7845">
      <w:pPr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AC7845">
        <w:rPr>
          <w:rFonts w:ascii="Times New Roman" w:hAnsi="Times New Roman"/>
          <w:color w:val="000000"/>
          <w:sz w:val="28"/>
          <w:szCs w:val="28"/>
        </w:rPr>
        <w:t>Чёрноотрожс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C7845" w:rsidRPr="0012349F" w:rsidRDefault="00AC7845" w:rsidP="00AC7845">
      <w:pPr>
        <w:ind w:left="5580" w:hanging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7302">
        <w:rPr>
          <w:rFonts w:ascii="Times New Roman" w:hAnsi="Times New Roman"/>
          <w:sz w:val="28"/>
          <w:szCs w:val="28"/>
        </w:rPr>
        <w:t xml:space="preserve">27.06.2017 </w:t>
      </w:r>
      <w:r>
        <w:rPr>
          <w:rFonts w:ascii="Times New Roman" w:hAnsi="Times New Roman"/>
          <w:sz w:val="28"/>
          <w:szCs w:val="28"/>
        </w:rPr>
        <w:t>года №</w:t>
      </w:r>
      <w:r w:rsidR="0036667A">
        <w:rPr>
          <w:rFonts w:ascii="Times New Roman" w:hAnsi="Times New Roman"/>
          <w:sz w:val="28"/>
          <w:szCs w:val="28"/>
        </w:rPr>
        <w:t>101</w:t>
      </w:r>
    </w:p>
    <w:p w:rsidR="00AC7845" w:rsidRPr="0012349F" w:rsidRDefault="00AC7845" w:rsidP="00AC784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7845" w:rsidRPr="0012349F" w:rsidRDefault="00AC7845" w:rsidP="00AC7845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Par38"/>
      <w:bookmarkEnd w:id="0"/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(новая редакция)</w:t>
      </w: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036B">
        <w:rPr>
          <w:rFonts w:ascii="Times New Roman" w:hAnsi="Times New Roman"/>
          <w:b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24036B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 w:rsidRPr="00053CC7">
        <w:rPr>
          <w:rFonts w:ascii="Times New Roman" w:hAnsi="Times New Roman"/>
          <w:b/>
          <w:sz w:val="28"/>
          <w:szCs w:val="28"/>
        </w:rPr>
        <w:t>Чёрноотрожский</w:t>
      </w:r>
      <w:r w:rsidRPr="00053CC7">
        <w:rPr>
          <w:rFonts w:ascii="Times New Roman" w:hAnsi="Times New Roman"/>
          <w:sz w:val="28"/>
          <w:szCs w:val="28"/>
        </w:rPr>
        <w:t xml:space="preserve"> </w:t>
      </w:r>
      <w:r w:rsidRPr="0024036B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36B">
        <w:rPr>
          <w:rFonts w:ascii="Times New Roman" w:hAnsi="Times New Roman"/>
          <w:b/>
          <w:sz w:val="28"/>
          <w:szCs w:val="28"/>
        </w:rPr>
        <w:t>Оренбургской области</w:t>
      </w:r>
      <w:r w:rsidRPr="0024036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C7845" w:rsidRPr="0012349F" w:rsidRDefault="00AC7845" w:rsidP="00AC7845">
      <w:pPr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47"/>
      <w:bookmarkEnd w:id="1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49"/>
      <w:bookmarkEnd w:id="2"/>
      <w:r w:rsidRPr="0024036B">
        <w:rPr>
          <w:color w:val="000000"/>
          <w:sz w:val="28"/>
          <w:szCs w:val="28"/>
        </w:rPr>
        <w:t xml:space="preserve">1.1. </w:t>
      </w:r>
      <w:bookmarkStart w:id="3" w:name="Par54"/>
      <w:bookmarkEnd w:id="3"/>
      <w:r w:rsidRPr="0024036B">
        <w:rPr>
          <w:sz w:val="28"/>
          <w:szCs w:val="28"/>
        </w:rPr>
        <w:t xml:space="preserve">Настоящее Положение разработано в соответствии с Земельным кодексом Российской Федерации, Гражданским кодексом Российской </w:t>
      </w:r>
      <w:r w:rsidR="005E7302">
        <w:rPr>
          <w:sz w:val="28"/>
          <w:szCs w:val="28"/>
        </w:rPr>
        <w:t>Федерации, Федеральным законом «</w:t>
      </w:r>
      <w:r w:rsidRPr="0024036B">
        <w:rPr>
          <w:sz w:val="28"/>
          <w:szCs w:val="28"/>
        </w:rPr>
        <w:t>Об общих принципах организации местного самоуп</w:t>
      </w:r>
      <w:r w:rsidR="005E7302">
        <w:rPr>
          <w:sz w:val="28"/>
          <w:szCs w:val="28"/>
        </w:rPr>
        <w:t>равления в Российской Федерации»</w:t>
      </w:r>
      <w:r w:rsidRPr="0024036B">
        <w:rPr>
          <w:sz w:val="28"/>
          <w:szCs w:val="28"/>
        </w:rPr>
        <w:t xml:space="preserve">, Уставом </w:t>
      </w:r>
      <w:r w:rsidRPr="00053CC7">
        <w:rPr>
          <w:color w:val="000000"/>
          <w:sz w:val="28"/>
          <w:szCs w:val="28"/>
        </w:rPr>
        <w:t>Чёрноотрожского</w:t>
      </w:r>
      <w:r w:rsidRPr="0024036B">
        <w:rPr>
          <w:b/>
          <w:sz w:val="28"/>
          <w:szCs w:val="28"/>
        </w:rPr>
        <w:t xml:space="preserve"> </w:t>
      </w:r>
      <w:r w:rsidRPr="0024036B">
        <w:rPr>
          <w:sz w:val="28"/>
          <w:szCs w:val="28"/>
        </w:rPr>
        <w:t>сельсовета и регулирует порядок управления и распо</w:t>
      </w:r>
      <w:r>
        <w:rPr>
          <w:sz w:val="28"/>
          <w:szCs w:val="28"/>
        </w:rPr>
        <w:t>ряжения муниципальными землями Чёрноотрожского</w:t>
      </w:r>
      <w:r w:rsidRPr="0024036B">
        <w:rPr>
          <w:sz w:val="28"/>
          <w:szCs w:val="28"/>
        </w:rPr>
        <w:t xml:space="preserve"> сельсовета.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1.2. Уполномоченным органом по управлению и распоряжению земельными участками, находящимися в муниципальной собственности сельсовета является администрация </w:t>
      </w:r>
      <w:r w:rsidRPr="00053CC7">
        <w:rPr>
          <w:rFonts w:ascii="Times New Roman" w:hAnsi="Times New Roman"/>
          <w:color w:val="000000"/>
          <w:sz w:val="28"/>
          <w:szCs w:val="28"/>
        </w:rPr>
        <w:t>Чёрноотрожского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«администрация»)</w:t>
      </w:r>
      <w:r w:rsidRPr="0024036B">
        <w:rPr>
          <w:rFonts w:ascii="Times New Roman" w:hAnsi="Times New Roman"/>
          <w:color w:val="000000"/>
          <w:sz w:val="28"/>
          <w:szCs w:val="28"/>
        </w:rPr>
        <w:t>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1.4. Земельные участки предоставляются на основании: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1) решения администрации, оформленного постановлением, в случае предоставления земельного участка в собственность бесплатно или в постоянное (бессрочное) пользование;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2) договора купли-продажи в случае предоставления земельного участка в собственность за плату;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3) договора аренды в случае предоставления земельного участка в аренду;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66"/>
      <w:bookmarkEnd w:id="4"/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Образование земельных участков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2.1.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в соответствии со статьями 11.2-11.9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2.2.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</w:t>
      </w:r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согласие не требуется в  случаях, определенных пунктом 4 статьи 11.2 Земельного кодекса Российской Федерации. 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2.3. Образование земельных участков из земель или земельных участков, находящихся в  муниципальной собственности, осуществляется в соответствии с одним из следующих документов: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1) проект межевания территории, утвержденный в соответствии с Градостроительным кодексом Российской Федерации;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2) проектная документация лесных участков;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3) утвержденная схема расположения земельного участка или земельных участков на кадастровом плане территории, которая предусмотрена статьей 11.10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Образование земельных участков из земель или земельных участков, находящихся в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положений, предусмотренных пунктом 3 статьи 11.3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2.4. Схема расположения земельного участка подготавливается в соответствии со статьей 11.10 Земельного кодекса Российской Федерации. Подготовка схемы расположения земельного участка обеспечивается администрацией, если иное не предусмотрено статьей 11.10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2.5. Схема расположения земельного участка утверждается решением администрации, оформленным постановлением, если иное не предусмотрено Земельным кодексом Российской Федерации. 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Перечень сведений, указываемых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основания для отказа в утверждении схемы расположения земельного участка закреплены в пунктах </w:t>
      </w:r>
      <w:r w:rsidRPr="005E197E">
        <w:rPr>
          <w:rFonts w:ascii="Times New Roman" w:hAnsi="Times New Roman"/>
          <w:color w:val="000000"/>
          <w:sz w:val="28"/>
          <w:szCs w:val="28"/>
        </w:rPr>
        <w:t>14, 16 статьи 11.10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Нормы предоставления земельных участков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3.1.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3.2.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кодексом Российской Федерации, другими федеральными законами.</w:t>
      </w:r>
    </w:p>
    <w:p w:rsidR="00AC7845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302" w:rsidRPr="0024036B" w:rsidRDefault="005E7302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IV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Предоставление земельных участков в собственность</w:t>
      </w: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4.1. Продажа земельных участков осуществляется на торгах, проводимых в форме аукционов, за исключением случаев, предусмотренных пунктом 2 статьи </w:t>
      </w:r>
      <w:r w:rsidRPr="005E197E">
        <w:rPr>
          <w:rFonts w:ascii="Times New Roman" w:hAnsi="Times New Roman"/>
          <w:color w:val="000000"/>
          <w:sz w:val="28"/>
          <w:szCs w:val="28"/>
        </w:rPr>
        <w:t>39.3 Земельного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4.2. При заключении договора купли-продажи земельного участка без проведения торгов цена такого земельного участка, если иное не установлено федеральными законами, определяется в порядке, установленном администрацией, в отношении земельных участков, находящихся в муниципальной собственности, а в отношении земельных участков, собственность на которые не разграничена – в порядке, установленном органом государственной власти Оренбургской области.</w:t>
      </w:r>
    </w:p>
    <w:p w:rsidR="00AC7845" w:rsidRPr="005E197E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4.3.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случаях, установленных статьей </w:t>
      </w:r>
      <w:r w:rsidRPr="005E197E">
        <w:rPr>
          <w:rFonts w:ascii="Times New Roman" w:hAnsi="Times New Roman"/>
          <w:color w:val="000000"/>
          <w:sz w:val="28"/>
          <w:szCs w:val="28"/>
        </w:rPr>
        <w:t xml:space="preserve">39.5 Земельного кодекса Российской Федерации. </w:t>
      </w:r>
    </w:p>
    <w:p w:rsidR="00AC7845" w:rsidRPr="005E197E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97E">
        <w:rPr>
          <w:rFonts w:ascii="Times New Roman" w:hAnsi="Times New Roman"/>
          <w:color w:val="000000"/>
          <w:sz w:val="28"/>
          <w:szCs w:val="28"/>
        </w:rPr>
        <w:t>4.4. Подготовка и организация аукциона по продаже земельного участка, порядок его проведения установлены статьями 39.11, 39.12 и 39.13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197E">
        <w:rPr>
          <w:rFonts w:ascii="Times New Roman" w:hAnsi="Times New Roman"/>
          <w:color w:val="000000"/>
          <w:sz w:val="28"/>
          <w:szCs w:val="28"/>
        </w:rPr>
        <w:t>4.5.</w:t>
      </w:r>
      <w:r w:rsidRPr="005E197E">
        <w:rPr>
          <w:rFonts w:ascii="Times New Roman" w:hAnsi="Times New Roman"/>
          <w:sz w:val="28"/>
          <w:szCs w:val="28"/>
        </w:rPr>
        <w:t xml:space="preserve"> </w:t>
      </w:r>
      <w:r w:rsidRPr="005E197E">
        <w:rPr>
          <w:rFonts w:ascii="Times New Roman" w:hAnsi="Times New Roman"/>
          <w:color w:val="000000"/>
          <w:sz w:val="28"/>
          <w:szCs w:val="28"/>
        </w:rPr>
        <w:t>Порядок и процедура предоставления земельного участка в собственность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4.6.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по иным основаниям, предусмотренным гражданским и земельным законодательством.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Предоставление земельных участков в аренду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5E197E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97E">
        <w:rPr>
          <w:rFonts w:ascii="Times New Roman" w:hAnsi="Times New Roman"/>
          <w:color w:val="000000"/>
          <w:sz w:val="28"/>
          <w:szCs w:val="28"/>
        </w:rPr>
        <w:t xml:space="preserve">5.1. Земельные участки, за исключением </w:t>
      </w:r>
      <w:proofErr w:type="gramStart"/>
      <w:r w:rsidRPr="005E197E">
        <w:rPr>
          <w:rFonts w:ascii="Times New Roman" w:hAnsi="Times New Roman"/>
          <w:color w:val="000000"/>
          <w:sz w:val="28"/>
          <w:szCs w:val="28"/>
        </w:rPr>
        <w:t>указанных</w:t>
      </w:r>
      <w:proofErr w:type="gramEnd"/>
      <w:r w:rsidRPr="005E197E">
        <w:rPr>
          <w:rFonts w:ascii="Times New Roman" w:hAnsi="Times New Roman"/>
          <w:color w:val="000000"/>
          <w:sz w:val="28"/>
          <w:szCs w:val="28"/>
        </w:rPr>
        <w:t xml:space="preserve"> в пункте 4 статьи 27 Земельного кодекса Российской Федерации, могут быть предоставлены в аренду в соответствии с гражданским законодательством и Земельным кодексом Российской Федерации.</w:t>
      </w:r>
    </w:p>
    <w:p w:rsidR="00AC7845" w:rsidRPr="005E197E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97E">
        <w:rPr>
          <w:rFonts w:ascii="Times New Roman" w:hAnsi="Times New Roman"/>
          <w:color w:val="000000"/>
          <w:sz w:val="28"/>
          <w:szCs w:val="28"/>
        </w:rPr>
        <w:t xml:space="preserve">5.2. Договор аренды земельного участка заключается на торгах, проводимых в форме аукциона, за исключением случаев, предусмотренных </w:t>
      </w:r>
      <w:hyperlink w:anchor="Par69" w:history="1">
        <w:r w:rsidRPr="005E197E">
          <w:rPr>
            <w:rFonts w:ascii="Times New Roman" w:hAnsi="Times New Roman"/>
            <w:color w:val="000000"/>
            <w:sz w:val="28"/>
            <w:szCs w:val="28"/>
          </w:rPr>
          <w:t>пунктом 2</w:t>
        </w:r>
      </w:hyperlink>
      <w:r w:rsidRPr="005E197E">
        <w:rPr>
          <w:rFonts w:ascii="Times New Roman" w:hAnsi="Times New Roman"/>
          <w:color w:val="000000"/>
          <w:sz w:val="28"/>
          <w:szCs w:val="28"/>
        </w:rPr>
        <w:t xml:space="preserve">  статьи 39.6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69"/>
      <w:bookmarkEnd w:id="5"/>
      <w:r w:rsidRPr="005E197E">
        <w:rPr>
          <w:rFonts w:ascii="Times New Roman" w:hAnsi="Times New Roman"/>
          <w:color w:val="000000"/>
          <w:sz w:val="28"/>
          <w:szCs w:val="28"/>
        </w:rPr>
        <w:t xml:space="preserve">5.3. </w:t>
      </w:r>
      <w:bookmarkStart w:id="6" w:name="Par106"/>
      <w:bookmarkEnd w:id="6"/>
      <w:r w:rsidRPr="005E197E">
        <w:rPr>
          <w:rFonts w:ascii="Times New Roman" w:hAnsi="Times New Roman"/>
          <w:color w:val="000000"/>
          <w:sz w:val="28"/>
          <w:szCs w:val="28"/>
        </w:rPr>
        <w:t xml:space="preserve">Граждане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торгов в случаях, установленных пунктом 3 статьи 39.6 Земельного кодекса </w:t>
      </w:r>
      <w:bookmarkStart w:id="7" w:name="Par109"/>
      <w:bookmarkEnd w:id="7"/>
      <w:r w:rsidRPr="005E197E">
        <w:rPr>
          <w:rFonts w:ascii="Times New Roman" w:hAnsi="Times New Roman"/>
          <w:color w:val="000000"/>
          <w:sz w:val="28"/>
          <w:szCs w:val="28"/>
        </w:rPr>
        <w:t>Российской Федерации при наличии в совокупности  условий, определенных пунктом 4 статьи 39.6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 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114"/>
      <w:bookmarkEnd w:id="8"/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>5.4. Порядок определения размера арендной платы в отношении земельных участков, находящихся в муниципальной собственности и предоставленных в аренду без торгов, устанавливается администрацией, а в отношении земельных участков, государственная собственность на которые не разграничена – порядок устанавливается органом государственной власти Оренбургской области.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5.5.  Особенности заключения договора аренды земельного участка, сроки заключения такого договора аренды определены в статье 39.8 Земельного кодекса Российской Федерации.   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5.6. Подготовка и организация аукциона на право заключения договора аренды земельного участка, порядок его проведения установлены статьями 39.11, 39.12 и 39.13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5.7. Порядок и процедура предоставления земельного участка в аренду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AC7845" w:rsidRPr="0024036B" w:rsidRDefault="00AC7845" w:rsidP="00AC784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6B">
        <w:rPr>
          <w:color w:val="000000"/>
          <w:sz w:val="28"/>
          <w:szCs w:val="28"/>
        </w:rPr>
        <w:t xml:space="preserve">5.8. </w:t>
      </w:r>
      <w:r w:rsidRPr="0024036B">
        <w:rPr>
          <w:sz w:val="28"/>
          <w:szCs w:val="28"/>
        </w:rPr>
        <w:t>Аренда земельного участка прекращается по основаниям и в порядке, которые предусмотрены гражданским законодательством.</w:t>
      </w:r>
    </w:p>
    <w:p w:rsidR="00AC7845" w:rsidRPr="000F724F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24F">
        <w:rPr>
          <w:rFonts w:ascii="Times New Roman" w:hAnsi="Times New Roman"/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6" w:anchor="p1753" w:tooltip="Ссылка на текущий документ" w:history="1">
        <w:r w:rsidRPr="000F724F">
          <w:rPr>
            <w:rFonts w:ascii="Times New Roman" w:hAnsi="Times New Roman"/>
            <w:sz w:val="28"/>
            <w:szCs w:val="28"/>
          </w:rPr>
          <w:t>пунктом 2 статьи 45</w:t>
        </w:r>
      </w:hyperlink>
      <w:r w:rsidRPr="000F724F">
        <w:rPr>
          <w:rFonts w:ascii="Times New Roman" w:hAnsi="Times New Roman"/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 w:rsidRPr="000F724F">
        <w:rPr>
          <w:rStyle w:val="blk"/>
          <w:rFonts w:ascii="Times New Roman" w:hAnsi="Times New Roman"/>
          <w:sz w:val="28"/>
          <w:szCs w:val="28"/>
        </w:rPr>
        <w:t>в связи с неисполнением</w:t>
      </w:r>
      <w:proofErr w:type="gramEnd"/>
      <w:r w:rsidRPr="000F724F">
        <w:rPr>
          <w:rStyle w:val="blk"/>
          <w:rFonts w:ascii="Times New Roman" w:hAnsi="Times New Roman"/>
          <w:sz w:val="28"/>
          <w:szCs w:val="28"/>
        </w:rPr>
        <w:t xml:space="preserve"> лицом, заключившим указанный договор с органом местного самоуправления, предусмотренных таким договором обязательств»</w:t>
      </w:r>
      <w:r w:rsidRPr="000F724F">
        <w:rPr>
          <w:rFonts w:ascii="Times New Roman" w:hAnsi="Times New Roman"/>
          <w:sz w:val="28"/>
          <w:szCs w:val="28"/>
        </w:rPr>
        <w:t>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036B">
        <w:rPr>
          <w:rFonts w:ascii="Times New Roman" w:hAnsi="Times New Roman"/>
          <w:b/>
          <w:sz w:val="28"/>
          <w:szCs w:val="28"/>
        </w:rPr>
        <w:t xml:space="preserve"> </w:t>
      </w:r>
      <w:r w:rsidRPr="0024036B">
        <w:rPr>
          <w:rFonts w:ascii="Times New Roman" w:hAnsi="Times New Roman"/>
          <w:sz w:val="28"/>
          <w:szCs w:val="28"/>
        </w:rPr>
        <w:t xml:space="preserve">Прекращение аренды земельного участка по основаниям, указанным в </w:t>
      </w:r>
      <w:hyperlink r:id="rId7" w:anchor="p1755" w:tooltip="Ссылка на текущий документ" w:history="1">
        <w:r w:rsidRPr="0024036B">
          <w:rPr>
            <w:rFonts w:ascii="Times New Roman" w:hAnsi="Times New Roman"/>
            <w:sz w:val="28"/>
            <w:szCs w:val="28"/>
          </w:rPr>
          <w:t>абзаце втором подпункта 1 пункта 2 статьи 45</w:t>
        </w:r>
      </w:hyperlink>
      <w:r w:rsidRPr="0024036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не допускается: в период полевых сельскохозяйственных работ, в иных установленных федеральными законами случаях.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Предоставление земельных участков в постоянное (бессрочное) пользование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6.1. Предоставление земельного участка в постоянное (бессрочное) пользование осуществляется на основании решения уполномоченного органа в соответствии со статьей 39.9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sz w:val="28"/>
          <w:szCs w:val="28"/>
        </w:rPr>
        <w:t xml:space="preserve">6.2. Земельные участки предоставляются в постоянное (бессрочное) пользование исключительно лицам, указанным в пункте 2 статьи 39.9 Земельного кодекса Российской Федерации.  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6.3. Порядок и процедура предоставления земельного участка в постоянное (бессрочное) пользование без проведения торгов, основания для отказа в предоставлении земельного участка без проведения торгов </w:t>
      </w:r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>определены статьями 39.14, 39.15, 39.16 и 39.17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6.4. Право постоянного (бессрочного) пользования земельным участком прекращается при отказе землепользователя от принадлежащего ему права на земельный участок на условиях и в порядке, которые предусмотрены статьей 53 Земельного кодекса Российской Федерации и по иным основаниям, установленным гражданским и земельным законодательством.</w:t>
      </w:r>
    </w:p>
    <w:p w:rsidR="00AC7845" w:rsidRPr="0024036B" w:rsidRDefault="00AC7845" w:rsidP="00AC7845">
      <w:pPr>
        <w:ind w:firstLine="709"/>
        <w:rPr>
          <w:rFonts w:ascii="Times New Roman" w:hAnsi="Times New Roman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6.5. </w:t>
      </w:r>
      <w:r w:rsidRPr="0024036B">
        <w:rPr>
          <w:rFonts w:ascii="Times New Roman" w:hAnsi="Times New Roman"/>
          <w:sz w:val="28"/>
          <w:szCs w:val="28"/>
        </w:rPr>
        <w:t xml:space="preserve"> Право постоянного (бессрочного) пользования земельным участком прекращается принудительно:</w:t>
      </w:r>
    </w:p>
    <w:p w:rsidR="00AC7845" w:rsidRPr="000F724F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724F">
        <w:rPr>
          <w:rFonts w:ascii="Times New Roman" w:hAnsi="Times New Roman"/>
          <w:sz w:val="28"/>
          <w:szCs w:val="28"/>
        </w:rPr>
        <w:t xml:space="preserve">1) при использовании земельного участка с нарушением требований законодательства Российской Федерации, а именно </w:t>
      </w:r>
      <w:proofErr w:type="gramStart"/>
      <w:r w:rsidRPr="000F724F">
        <w:rPr>
          <w:rFonts w:ascii="Times New Roman" w:hAnsi="Times New Roman"/>
          <w:sz w:val="28"/>
          <w:szCs w:val="28"/>
        </w:rPr>
        <w:t>при</w:t>
      </w:r>
      <w:proofErr w:type="gramEnd"/>
      <w:r w:rsidRPr="000F724F">
        <w:rPr>
          <w:rFonts w:ascii="Times New Roman" w:hAnsi="Times New Roman"/>
          <w:sz w:val="28"/>
          <w:szCs w:val="28"/>
        </w:rPr>
        <w:t>:</w:t>
      </w:r>
    </w:p>
    <w:p w:rsidR="00AC7845" w:rsidRPr="00171016" w:rsidRDefault="00AC7845" w:rsidP="00AC784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24F">
        <w:rPr>
          <w:sz w:val="28"/>
          <w:szCs w:val="28"/>
        </w:rPr>
        <w:t xml:space="preserve"> </w:t>
      </w:r>
      <w:proofErr w:type="gramStart"/>
      <w:r w:rsidRPr="000F724F">
        <w:rPr>
          <w:sz w:val="28"/>
          <w:szCs w:val="28"/>
        </w:rPr>
        <w:t>использовании</w:t>
      </w:r>
      <w:proofErr w:type="gramEnd"/>
      <w:r w:rsidRPr="000F724F">
        <w:rPr>
          <w:sz w:val="28"/>
          <w:szCs w:val="28"/>
        </w:rPr>
        <w:t xml:space="preserve"> земельного участка не по целевому назначению или если его использование</w:t>
      </w:r>
      <w:r w:rsidRPr="00171016">
        <w:rPr>
          <w:sz w:val="28"/>
          <w:szCs w:val="28"/>
        </w:rPr>
        <w:t xml:space="preserve">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036B">
        <w:rPr>
          <w:rFonts w:ascii="Times New Roman" w:hAnsi="Times New Roman"/>
          <w:sz w:val="28"/>
          <w:szCs w:val="28"/>
        </w:rPr>
        <w:t>порче земель;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36B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24036B">
        <w:rPr>
          <w:rFonts w:ascii="Times New Roman" w:hAnsi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36B">
        <w:rPr>
          <w:rFonts w:ascii="Times New Roman" w:hAnsi="Times New Roman"/>
          <w:sz w:val="28"/>
          <w:szCs w:val="28"/>
        </w:rPr>
        <w:t>невыполнении</w:t>
      </w:r>
      <w:proofErr w:type="gramEnd"/>
      <w:r w:rsidRPr="0024036B">
        <w:rPr>
          <w:rFonts w:ascii="Times New Roman" w:hAnsi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AC7845" w:rsidRPr="00AC7845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724F">
        <w:rPr>
          <w:rFonts w:ascii="Times New Roman" w:hAnsi="Times New Roman"/>
          <w:sz w:val="28"/>
          <w:szCs w:val="28"/>
        </w:rPr>
        <w:t xml:space="preserve"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Pr="000F724F">
        <w:rPr>
          <w:rFonts w:ascii="Times New Roman" w:hAnsi="Times New Roman"/>
          <w:sz w:val="28"/>
          <w:szCs w:val="28"/>
        </w:rPr>
        <w:t xml:space="preserve">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8" w:history="1">
        <w:r w:rsidRPr="005E730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5E7302" w:rsidRPr="005E7302">
        <w:rPr>
          <w:rFonts w:ascii="Times New Roman" w:hAnsi="Times New Roman"/>
          <w:sz w:val="28"/>
          <w:szCs w:val="28"/>
        </w:rPr>
        <w:t xml:space="preserve"> </w:t>
      </w:r>
      <w:r w:rsidR="005E7302">
        <w:rPr>
          <w:rFonts w:ascii="Times New Roman" w:hAnsi="Times New Roman"/>
          <w:sz w:val="28"/>
          <w:szCs w:val="28"/>
        </w:rPr>
        <w:t>«</w:t>
      </w:r>
      <w:r w:rsidRPr="000F724F">
        <w:rPr>
          <w:rFonts w:ascii="Times New Roman" w:hAnsi="Times New Roman"/>
          <w:sz w:val="28"/>
          <w:szCs w:val="28"/>
        </w:rPr>
        <w:t>Об обороте земель с</w:t>
      </w:r>
      <w:r w:rsidR="005E7302">
        <w:rPr>
          <w:rFonts w:ascii="Times New Roman" w:hAnsi="Times New Roman"/>
          <w:sz w:val="28"/>
          <w:szCs w:val="28"/>
        </w:rPr>
        <w:t>ельскохозяйственного назначения»</w:t>
      </w:r>
      <w:r w:rsidRPr="000F724F">
        <w:rPr>
          <w:rFonts w:ascii="Times New Roman" w:hAnsi="Times New Roman"/>
          <w:sz w:val="28"/>
          <w:szCs w:val="28"/>
        </w:rPr>
        <w:t>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  <w:proofErr w:type="gramEnd"/>
    </w:p>
    <w:p w:rsidR="00AC7845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036B">
        <w:rPr>
          <w:rFonts w:ascii="Times New Roman" w:hAnsi="Times New Roman"/>
          <w:sz w:val="28"/>
          <w:szCs w:val="28"/>
        </w:rPr>
        <w:t>2)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proofErr w:type="gramStart"/>
      <w:r w:rsidRPr="0024036B">
        <w:rPr>
          <w:rFonts w:ascii="Times New Roman" w:hAnsi="Times New Roman"/>
          <w:b/>
          <w:color w:val="000000"/>
          <w:sz w:val="28"/>
          <w:szCs w:val="28"/>
        </w:rPr>
        <w:t>.  Предоставление</w:t>
      </w:r>
      <w:proofErr w:type="gramEnd"/>
      <w:r w:rsidRPr="0024036B">
        <w:rPr>
          <w:rFonts w:ascii="Times New Roman" w:hAnsi="Times New Roman"/>
          <w:b/>
          <w:color w:val="000000"/>
          <w:sz w:val="28"/>
          <w:szCs w:val="28"/>
        </w:rPr>
        <w:t xml:space="preserve"> земельных участков в безвозмездное пользование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7.1. Предоставление земельных участков в безвозмездное пользование осуществляется администрацией в соответствии со статьями 24 и 39.10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7.2. Договор безвозмездного пользования земельным участком заключается гражданином и юридическим лицом с администрацией, а в случае, предусмотренном подпунктом 2 пункта 2 статьи 39.10 Земельного кодекса Российской Федерации, с организацией, которой земельный участок </w:t>
      </w:r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>предоставлен в постоянное (бессрочное) пользование.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7.3. Земельные участки могут быть предоставлены в безвозмездное пользование лицам, указанным в пункте 2 статьи 39.10 Земельного кодекса Российской Федерации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7.4.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7.5. Порядок и процедура предоставления земельного участка в безвозмездное пользование без проведения торгов, основания для отказа в предоставлении земельного участка без проведения торгов определены статьями 39.14, 39.15, 39.16 и 39.17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7.6. Основания прекращения права безвозмездного пользования земельным участком определены в статье 47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Обмен земельного участка</w:t>
      </w: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8.1. 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1) земельного участка, находящегося в  муниципальной собственности, на земельный участок, находящийся в частной собственности и изымаемый для  муниципальных нужд;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36B">
        <w:rPr>
          <w:rFonts w:ascii="Times New Roman" w:hAnsi="Times New Roman"/>
          <w:color w:val="000000"/>
          <w:sz w:val="28"/>
          <w:szCs w:val="28"/>
        </w:rPr>
        <w:t>2) земельного участка, находящегося в  муниципальной собственности,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  <w:proofErr w:type="gramEnd"/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sz w:val="28"/>
          <w:szCs w:val="28"/>
        </w:rPr>
        <w:t xml:space="preserve">8.2. </w:t>
      </w:r>
      <w:r w:rsidRPr="0024036B">
        <w:rPr>
          <w:rFonts w:ascii="Times New Roman" w:hAnsi="Times New Roman"/>
          <w:color w:val="000000"/>
          <w:sz w:val="28"/>
          <w:szCs w:val="28"/>
        </w:rPr>
        <w:t>Условия договора мены земельного участка определены статьей 39.22 Земельного кодекса Российской Федерации.</w:t>
      </w:r>
    </w:p>
    <w:p w:rsidR="00AC7845" w:rsidRPr="0024036B" w:rsidRDefault="00AC7845" w:rsidP="00AC784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IX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Право ограниченного пользования чужим земельным участком (сервитут)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9.1. Право ограниченного пользования чужим земельным участком для обеспечения интересов государства, местного самоуправления или местного населения, без изъятия земельного участка  (публичный сервитут) устанавливается постановлением администрации в порядке и на условиях, определенных статьями 23, 39.23, 39.24, 39.25, 39.26 Земельного кодекса Российской Федерации. Установление публичного сервитута осуществляется </w:t>
      </w:r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>с учетом результатов общественных слушаний.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9.2. Осуществление сервитута должно быть наименее обременительным для земельного участка, в отношении которого он установлен.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9.3. </w:t>
      </w:r>
      <w:r w:rsidRPr="0024036B">
        <w:rPr>
          <w:rFonts w:ascii="Times New Roman" w:hAnsi="Times New Roman"/>
          <w:sz w:val="28"/>
          <w:szCs w:val="28"/>
        </w:rPr>
        <w:t xml:space="preserve">Сервитуты подлежат государственной регистрации </w:t>
      </w:r>
      <w:r w:rsidRPr="0024036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«О государственной регистрации прав на недвижимое имущество и сделок с ним».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9.4. Плата по соглашению об установлении сервитута в отношении земельных участков, находящихся в муниципальной собственности определяется в порядке, установленном администрацией, а в отношении земельных участков,  государственная собственность на которые не разграничена – в порядке, установленном органом государственной власти Оренбургской области. 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9.5. Основания прекращения сервитута определены в статье 48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Перераспределение земель и (или) земельных участков</w:t>
      </w: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36B">
        <w:rPr>
          <w:sz w:val="28"/>
          <w:szCs w:val="28"/>
        </w:rPr>
        <w:t>10.1. Случаи и основания перераспределения земель и (или) земельных участков между собой определены статьей 39.27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 10.2. Случаи и основания перераспределения земель и (или) земельных участков  и земельных участков, находящихся в частной собственности, порядок заключения соглашений о перераспределении земель и (или) земельных участков определены статьями 39.28 и 39.29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10.3. </w:t>
      </w:r>
      <w:proofErr w:type="gramStart"/>
      <w:r w:rsidRPr="0024036B">
        <w:rPr>
          <w:rFonts w:ascii="Times New Roman" w:hAnsi="Times New Roman"/>
          <w:color w:val="000000"/>
          <w:sz w:val="28"/>
          <w:szCs w:val="28"/>
        </w:rPr>
        <w:t xml:space="preserve"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 в порядке, установленном администрацией, а в отношении земель или земельных участков, государственная собственность на которые не разграничена -  в порядке, установленном органом государственной власти Оренбургской области.  </w:t>
      </w:r>
      <w:proofErr w:type="gramEnd"/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10.4. Администрация принимает решение об отказе в заключени</w:t>
      </w:r>
      <w:proofErr w:type="gramStart"/>
      <w:r w:rsidRPr="0024036B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24036B">
        <w:rPr>
          <w:rFonts w:ascii="Times New Roman" w:hAnsi="Times New Roman"/>
          <w:color w:val="000000"/>
          <w:sz w:val="28"/>
          <w:szCs w:val="28"/>
        </w:rPr>
        <w:t xml:space="preserve"> соглашения о перераспределении земельных участков при наличии хотя бы одного из  оснований, установленного пунктом 9 статьи 39.29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Использование земель или земельных участков без предоставления земельных участков и установления сервитута</w:t>
      </w: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11.1. 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39.33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ar9"/>
      <w:bookmarkEnd w:id="9"/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 xml:space="preserve">11.2. Использование земель или земельных участков  в целях, указанных в </w:t>
      </w:r>
      <w:hyperlink w:anchor="Par3" w:history="1">
        <w:r w:rsidRPr="0024036B">
          <w:rPr>
            <w:rFonts w:ascii="Times New Roman" w:hAnsi="Times New Roman"/>
            <w:color w:val="000000"/>
            <w:sz w:val="28"/>
            <w:szCs w:val="28"/>
          </w:rPr>
          <w:t>подпунктах 1</w:t>
        </w:r>
      </w:hyperlink>
      <w:r w:rsidRPr="0024036B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w:anchor="Par7" w:history="1">
        <w:r w:rsidRPr="0024036B">
          <w:rPr>
            <w:rFonts w:ascii="Times New Roman" w:hAnsi="Times New Roman"/>
            <w:color w:val="000000"/>
            <w:sz w:val="28"/>
            <w:szCs w:val="28"/>
          </w:rPr>
          <w:t>5 пункта 1</w:t>
        </w:r>
      </w:hyperlink>
      <w:r w:rsidRPr="0024036B">
        <w:rPr>
          <w:rFonts w:ascii="Times New Roman" w:hAnsi="Times New Roman"/>
          <w:color w:val="000000"/>
          <w:sz w:val="28"/>
          <w:szCs w:val="28"/>
        </w:rPr>
        <w:t xml:space="preserve">  статьи 39.33 Земельного кодекса Российской Федерации, осуществляется на основании разрешений администрации. Порядок выдачи такого разрешения и обязанность лиц, использующих земли или земельные участки на основании разрешений установлен статьями 39.34 и 39.35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11.3. Особенности использования земель или земельных участков для размещения нестационарных торговых объектов, рекламных конструкций, а также объектов, виды которых </w:t>
      </w:r>
      <w:proofErr w:type="gramStart"/>
      <w:r w:rsidRPr="0024036B">
        <w:rPr>
          <w:rFonts w:ascii="Times New Roman" w:hAnsi="Times New Roman"/>
          <w:color w:val="000000"/>
          <w:sz w:val="28"/>
          <w:szCs w:val="28"/>
        </w:rPr>
        <w:t>устанавливаются Правительством Российской Федерации определяются</w:t>
      </w:r>
      <w:proofErr w:type="gramEnd"/>
      <w:r w:rsidRPr="0024036B">
        <w:rPr>
          <w:rFonts w:ascii="Times New Roman" w:hAnsi="Times New Roman"/>
          <w:color w:val="000000"/>
          <w:sz w:val="28"/>
          <w:szCs w:val="28"/>
        </w:rPr>
        <w:t xml:space="preserve"> статьей 39.36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XII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Изъятие земельных участков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12.1.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12.2. Изъятие земельных участков для муниципальных нужд осуществляется на основании решения администрации, оформленных постановлением - в случае изъятия земельных участков для муниципальных нужд, в том числе для размещения объектов местного значения.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12.3 Условия изъятия земельных участков  для  муниципальных нужд определены статьей 56.3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12.4.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(далее также - ходатайство об изъятии), с которыми в администрацию вправе обратиться организации, указанные в пункте 1 статьи 56.4 Земельного кодекса Российской Федерации. 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12.5 Порядок рассмотрения ходатайства об изъятии земельных участков и выявление лиц, земельные участки и (или) расположенные на </w:t>
      </w:r>
      <w:proofErr w:type="gramStart"/>
      <w:r w:rsidRPr="0024036B">
        <w:rPr>
          <w:rFonts w:ascii="Times New Roman" w:hAnsi="Times New Roman"/>
          <w:color w:val="000000"/>
          <w:sz w:val="28"/>
          <w:szCs w:val="28"/>
        </w:rPr>
        <w:t>них</w:t>
      </w:r>
      <w:proofErr w:type="gramEnd"/>
      <w:r w:rsidRPr="0024036B">
        <w:rPr>
          <w:rFonts w:ascii="Times New Roman" w:hAnsi="Times New Roman"/>
          <w:color w:val="000000"/>
          <w:sz w:val="28"/>
          <w:szCs w:val="28"/>
        </w:rPr>
        <w:t xml:space="preserve"> объекты недвижимого имущества которых подлежат изъятию для муниципальных нужд, а также порядок принятия решения об изъятии земельных участков для муниципальных нужд определены статьями 56.4, 56.5, 56.6, 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12.6. </w:t>
      </w:r>
      <w:proofErr w:type="gramStart"/>
      <w:r w:rsidRPr="0024036B">
        <w:rPr>
          <w:rFonts w:ascii="Times New Roman" w:hAnsi="Times New Roman"/>
          <w:color w:val="000000"/>
          <w:sz w:val="28"/>
          <w:szCs w:val="28"/>
        </w:rPr>
        <w:t>Размер возмещения за земельные участки, изымаемые для муниципальных нужд (далее также - размер возмещения), рыночная стоимость земельных участков  и передаваемых в частную собственность взамен изымаемых земельных участков, рыночная стоимость прав, на которых предоставляются земельные участки взамен изымаемых земельных участков, определяются в соответствии с федеральным законом с учетом особенностей, установленных статьей 56.8 Земельного кодекса Российской Федерации.</w:t>
      </w:r>
      <w:proofErr w:type="gramEnd"/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12.7. Порядок изъятия земельного участка, предоставленного на праве пожизненного наследуемого владения, праве постоянного (бессрочного) </w:t>
      </w:r>
      <w:r w:rsidRPr="0024036B">
        <w:rPr>
          <w:rFonts w:ascii="Times New Roman" w:hAnsi="Times New Roman"/>
          <w:color w:val="000000"/>
          <w:sz w:val="28"/>
          <w:szCs w:val="28"/>
        </w:rPr>
        <w:lastRenderedPageBreak/>
        <w:t>пользования, ввиду ненадлежащего использования земельного участка определен статьей 54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36B">
        <w:rPr>
          <w:rFonts w:ascii="Times New Roman" w:hAnsi="Times New Roman"/>
          <w:color w:val="000000"/>
          <w:sz w:val="28"/>
          <w:szCs w:val="28"/>
        </w:rPr>
        <w:t xml:space="preserve">Принудительное прекращение права постоянного (бессрочного) пользования земельным участком, предоставленным муниципальному учреждению, казенному предприятию (за исключением государственных академий наук, созданных такими академиями наук и (или) подведомственных им учреждений), по основаниям, указанным в подпункте 1 пункта 2 статьи 45 Земельного кодекса Российской Федерации, осуществляется по решению администрации оформленному постановлением об изъятии земельного участка (при условии </w:t>
      </w:r>
      <w:proofErr w:type="spellStart"/>
      <w:r w:rsidRPr="0024036B">
        <w:rPr>
          <w:rFonts w:ascii="Times New Roman" w:hAnsi="Times New Roman"/>
          <w:color w:val="000000"/>
          <w:sz w:val="28"/>
          <w:szCs w:val="28"/>
        </w:rPr>
        <w:t>неустранения</w:t>
      </w:r>
      <w:proofErr w:type="spellEnd"/>
      <w:r w:rsidRPr="0024036B">
        <w:rPr>
          <w:rFonts w:ascii="Times New Roman" w:hAnsi="Times New Roman"/>
          <w:color w:val="000000"/>
          <w:sz w:val="28"/>
          <w:szCs w:val="28"/>
        </w:rPr>
        <w:t xml:space="preserve"> ненадлежащего использования земельного участка).</w:t>
      </w:r>
      <w:proofErr w:type="gramEnd"/>
      <w:r w:rsidRPr="0024036B">
        <w:rPr>
          <w:rFonts w:ascii="Times New Roman" w:hAnsi="Times New Roman"/>
          <w:color w:val="000000"/>
          <w:sz w:val="28"/>
          <w:szCs w:val="28"/>
        </w:rPr>
        <w:t xml:space="preserve"> Порядок принятия администрацией такого решения об изъятии земельного участка устанавливается Правительством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 xml:space="preserve"> 12.8. Порядок подготовки соглашения об изъятии земельных участков и (или) расположенных на них объектов недвижимого имущества для  муниципальных нужд, его содержание и порядок заключения соглашения определены статьями 56.7, 56.9 и 56.10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12.9. Порядок прекращения и перехода прав на земельный участок и (или) расположенные на нем объекты недвижимого имущества в связи с их изъятием для муниципальных нужд определен статьей 56.11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XIII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Отказ лица от права на земельный участок</w:t>
      </w: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0" w:name="Par0"/>
      <w:bookmarkEnd w:id="10"/>
      <w:r w:rsidRPr="0024036B">
        <w:rPr>
          <w:rFonts w:ascii="Times New Roman" w:hAnsi="Times New Roman"/>
          <w:iCs/>
          <w:color w:val="000000"/>
          <w:sz w:val="28"/>
          <w:szCs w:val="28"/>
        </w:rPr>
        <w:t>13.1. При отказе от права постоянного (бессрочного)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036B">
        <w:rPr>
          <w:rFonts w:ascii="Times New Roman" w:hAnsi="Times New Roman"/>
          <w:iCs/>
          <w:color w:val="000000"/>
          <w:sz w:val="28"/>
          <w:szCs w:val="28"/>
        </w:rPr>
        <w:t xml:space="preserve">13.2. К заявлению об отказе от права постоянного (бессрочного) пользования земельным участком или права пожизненного наследуемого владения земельным участком прилагается документы, указанные в пунктах 3 и 3.1 статьи 53 Земельного кодекса Российской Федерации.  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4036B">
        <w:rPr>
          <w:rFonts w:ascii="Times New Roman" w:hAnsi="Times New Roman"/>
          <w:iCs/>
          <w:color w:val="000000"/>
          <w:sz w:val="28"/>
          <w:szCs w:val="28"/>
        </w:rPr>
        <w:t xml:space="preserve">13.3. Порядок, условия отказа лица от права на земельный участок, сроки рассмотрения заявления об отказе от права на земельный участок определены пунктами 4, 5 и 6 статьи 53 Земельного кодекса Российской Федерации. 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Par12"/>
      <w:bookmarkEnd w:id="11"/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XIV</w:t>
      </w:r>
      <w:r w:rsidRPr="0024036B">
        <w:rPr>
          <w:rFonts w:ascii="Times New Roman" w:hAnsi="Times New Roman"/>
          <w:b/>
          <w:color w:val="000000"/>
          <w:sz w:val="28"/>
          <w:szCs w:val="28"/>
        </w:rPr>
        <w:t>. Ответственность за правонарушения в области охраны и использования земель</w:t>
      </w:r>
    </w:p>
    <w:p w:rsidR="00AC7845" w:rsidRPr="0024036B" w:rsidRDefault="00AC7845" w:rsidP="00AC7845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036B">
        <w:rPr>
          <w:rFonts w:ascii="Times New Roman" w:hAnsi="Times New Roman"/>
          <w:color w:val="000000"/>
          <w:sz w:val="28"/>
          <w:szCs w:val="28"/>
        </w:rPr>
        <w:t>Ответственность за правонарушения в области охраны и использования земельн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участков определена главой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XIII</w:t>
      </w:r>
      <w:r w:rsidRPr="00F74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3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</w:p>
    <w:p w:rsidR="00AC7845" w:rsidRPr="0024036B" w:rsidRDefault="00AC7845" w:rsidP="00AC78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C7845" w:rsidRPr="0024036B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17C"/>
    <w:multiLevelType w:val="hybridMultilevel"/>
    <w:tmpl w:val="467EC6E8"/>
    <w:lvl w:ilvl="0" w:tplc="B36851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4406B"/>
    <w:rsid w:val="0005639C"/>
    <w:rsid w:val="002215EA"/>
    <w:rsid w:val="002719C0"/>
    <w:rsid w:val="002953BB"/>
    <w:rsid w:val="002C0170"/>
    <w:rsid w:val="002E5F9E"/>
    <w:rsid w:val="00334E54"/>
    <w:rsid w:val="0036446D"/>
    <w:rsid w:val="0036667A"/>
    <w:rsid w:val="003B2AEB"/>
    <w:rsid w:val="0041536F"/>
    <w:rsid w:val="00442187"/>
    <w:rsid w:val="004A59DF"/>
    <w:rsid w:val="004C5D9C"/>
    <w:rsid w:val="004E3F2A"/>
    <w:rsid w:val="004F49C0"/>
    <w:rsid w:val="00522B20"/>
    <w:rsid w:val="00530069"/>
    <w:rsid w:val="005E7302"/>
    <w:rsid w:val="00622BCC"/>
    <w:rsid w:val="00645236"/>
    <w:rsid w:val="00697678"/>
    <w:rsid w:val="006E6A75"/>
    <w:rsid w:val="006F2AEC"/>
    <w:rsid w:val="00724BF6"/>
    <w:rsid w:val="007B5BFC"/>
    <w:rsid w:val="00803EC5"/>
    <w:rsid w:val="008D6EEF"/>
    <w:rsid w:val="00942A9D"/>
    <w:rsid w:val="0095225C"/>
    <w:rsid w:val="009A0AB1"/>
    <w:rsid w:val="009A5CA6"/>
    <w:rsid w:val="00A17D23"/>
    <w:rsid w:val="00A83C33"/>
    <w:rsid w:val="00A90205"/>
    <w:rsid w:val="00A96E42"/>
    <w:rsid w:val="00AC7845"/>
    <w:rsid w:val="00B01877"/>
    <w:rsid w:val="00B151D8"/>
    <w:rsid w:val="00B303FC"/>
    <w:rsid w:val="00BB5F28"/>
    <w:rsid w:val="00BE25ED"/>
    <w:rsid w:val="00D21D86"/>
    <w:rsid w:val="00D2735E"/>
    <w:rsid w:val="00DB78A8"/>
    <w:rsid w:val="00DC07F1"/>
    <w:rsid w:val="00DD7539"/>
    <w:rsid w:val="00E220A0"/>
    <w:rsid w:val="00E66E70"/>
    <w:rsid w:val="00E915FD"/>
    <w:rsid w:val="00E93BDD"/>
    <w:rsid w:val="00F21F7F"/>
    <w:rsid w:val="00F23CFF"/>
    <w:rsid w:val="00FA758B"/>
    <w:rsid w:val="00FD07AF"/>
    <w:rsid w:val="00F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3C33"/>
    <w:pPr>
      <w:widowControl/>
      <w:overflowPunct w:val="0"/>
      <w:spacing w:before="20" w:after="20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C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A83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A83C33"/>
    <w:pPr>
      <w:spacing w:line="324" w:lineRule="exact"/>
      <w:ind w:firstLine="86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C7845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AC78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AC7845"/>
    <w:rPr>
      <w:color w:val="0000FF"/>
      <w:u w:val="single"/>
    </w:rPr>
  </w:style>
  <w:style w:type="paragraph" w:customStyle="1" w:styleId="text3cl">
    <w:name w:val="text3cl"/>
    <w:basedOn w:val="a"/>
    <w:rsid w:val="00AC78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7845"/>
  </w:style>
  <w:style w:type="paragraph" w:customStyle="1" w:styleId="s1">
    <w:name w:val="s_1"/>
    <w:basedOn w:val="a"/>
    <w:rsid w:val="00AC78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75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earth/17_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earth/17_14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2017-07-06T04:17:00Z</cp:lastPrinted>
  <dcterms:created xsi:type="dcterms:W3CDTF">2017-03-27T07:47:00Z</dcterms:created>
  <dcterms:modified xsi:type="dcterms:W3CDTF">2017-07-06T04:17:00Z</dcterms:modified>
</cp:coreProperties>
</file>