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FF0AF9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AF9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11" style="width:34.5pt;height:49.5pt;visibility:visible">
                  <v:imagedata r:id="rId5" o:title=""/>
                </v:shape>
              </w:pict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0B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20B2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 xml:space="preserve">внеочередного одиннадцатого 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20B25" w:rsidRPr="00A20B25" w:rsidRDefault="00A20B25" w:rsidP="00A20B25">
      <w:pPr>
        <w:rPr>
          <w:rFonts w:ascii="Times New Roman" w:hAnsi="Times New Roman" w:cs="Times New Roman"/>
          <w:sz w:val="28"/>
          <w:szCs w:val="28"/>
        </w:rPr>
      </w:pPr>
    </w:p>
    <w:p w:rsidR="00A20B25" w:rsidRPr="00A20B25" w:rsidRDefault="00A20B25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30.06.2021                                    с. Черный Отрог                                      №</w:t>
      </w:r>
      <w:r w:rsidR="004A60C8">
        <w:rPr>
          <w:rFonts w:ascii="Times New Roman" w:hAnsi="Times New Roman" w:cs="Times New Roman"/>
          <w:sz w:val="28"/>
          <w:szCs w:val="28"/>
        </w:rPr>
        <w:t>57</w:t>
      </w:r>
    </w:p>
    <w:p w:rsidR="00A20B25" w:rsidRPr="00284892" w:rsidRDefault="00A20B25" w:rsidP="00A20B25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959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567"/>
      </w:tblGrid>
      <w:tr w:rsidR="000D52BB" w:rsidRPr="00E21D26" w:rsidTr="00B66A2F">
        <w:tc>
          <w:tcPr>
            <w:tcW w:w="7567" w:type="dxa"/>
          </w:tcPr>
          <w:p w:rsidR="00B66A2F" w:rsidRDefault="00D1579E" w:rsidP="00B66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29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151BFD" w:rsidRPr="001551A9">
              <w:rPr>
                <w:rFonts w:ascii="Times New Roman" w:hAnsi="Times New Roman"/>
                <w:sz w:val="28"/>
                <w:szCs w:val="28"/>
              </w:rPr>
              <w:t>реализации на территории муниципального образования Чёрноотрожский сельсовет Саракташского района Оренбургской области проектов развития общественной инфраструктуры, основанных на местных инициативах, и проекта комплексного развития сельских территорий</w:t>
            </w:r>
          </w:p>
          <w:p w:rsidR="00A20B25" w:rsidRDefault="00151BFD" w:rsidP="00B66A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6A2F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Pr="001551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66A2F" w:rsidRPr="00E21D26" w:rsidRDefault="00B66A2F" w:rsidP="00B66A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D4A1C" w:rsidRDefault="00D1579E" w:rsidP="00ED4A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Выслушав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заместителя главы администрации Чёрноотрожского сельсовета</w:t>
      </w:r>
      <w:r w:rsidR="00CE6C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B66A2F" w:rsidRPr="001551A9">
        <w:rPr>
          <w:rFonts w:ascii="Times New Roman" w:hAnsi="Times New Roman"/>
          <w:sz w:val="28"/>
          <w:szCs w:val="28"/>
        </w:rPr>
        <w:t>реализации на территории муниципального образования Чёрноотрожский сельсовет Саракташского района Оренбургской области проектов развития общественной инфраструктуры, основанных на местных инициативах, и проекта комплексно</w:t>
      </w:r>
      <w:r w:rsidR="00B66A2F">
        <w:rPr>
          <w:rFonts w:ascii="Times New Roman" w:hAnsi="Times New Roman"/>
          <w:sz w:val="28"/>
          <w:szCs w:val="28"/>
        </w:rPr>
        <w:t>го развития сельских территорий</w:t>
      </w:r>
      <w:r w:rsidR="00B66A2F" w:rsidRPr="001551A9">
        <w:rPr>
          <w:rFonts w:ascii="Times New Roman" w:hAnsi="Times New Roman"/>
          <w:sz w:val="28"/>
          <w:szCs w:val="28"/>
        </w:rPr>
        <w:t xml:space="preserve">  </w:t>
      </w:r>
      <w:r w:rsidR="00B66A2F">
        <w:rPr>
          <w:rFonts w:ascii="Times New Roman" w:hAnsi="Times New Roman"/>
          <w:sz w:val="28"/>
          <w:szCs w:val="28"/>
        </w:rPr>
        <w:t>в 2021 году</w:t>
      </w:r>
    </w:p>
    <w:p w:rsidR="004A60C8" w:rsidRDefault="004A60C8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РЕШИЛ:</w:t>
      </w:r>
    </w:p>
    <w:p w:rsidR="004A60C8" w:rsidRDefault="004A60C8" w:rsidP="00D1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79E" w:rsidRPr="005262F8" w:rsidRDefault="000D52BB" w:rsidP="00D157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 xml:space="preserve">1. </w:t>
      </w:r>
      <w:r w:rsidR="00D1579E" w:rsidRPr="005262F8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О.С. </w:t>
      </w:r>
      <w:proofErr w:type="spellStart"/>
      <w:r w:rsidR="00D1579E" w:rsidRPr="005262F8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D1579E" w:rsidRPr="005262F8">
        <w:rPr>
          <w:rFonts w:ascii="Times New Roman" w:hAnsi="Times New Roman" w:cs="Times New Roman"/>
          <w:sz w:val="28"/>
          <w:szCs w:val="28"/>
        </w:rPr>
        <w:t xml:space="preserve">, </w:t>
      </w:r>
      <w:r w:rsidR="00CE6C33" w:rsidRPr="005262F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D1579E" w:rsidRPr="005262F8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области, о</w:t>
      </w:r>
      <w:r w:rsidR="00B66A2F">
        <w:rPr>
          <w:rFonts w:ascii="Times New Roman" w:hAnsi="Times New Roman" w:cs="Times New Roman"/>
          <w:sz w:val="28"/>
          <w:szCs w:val="28"/>
        </w:rPr>
        <w:t xml:space="preserve"> </w:t>
      </w:r>
      <w:r w:rsidR="00B66A2F" w:rsidRPr="001551A9">
        <w:rPr>
          <w:rFonts w:ascii="Times New Roman" w:hAnsi="Times New Roman"/>
          <w:sz w:val="28"/>
          <w:szCs w:val="28"/>
        </w:rPr>
        <w:t>реализации на территории муниципального образования Чёрноотрожский сельсовет Саракташского района Оренбургской области проектов развития общественной инфраструктуры, основанных на местных инициативах, и проекта комплексно</w:t>
      </w:r>
      <w:r w:rsidR="00B66A2F">
        <w:rPr>
          <w:rFonts w:ascii="Times New Roman" w:hAnsi="Times New Roman"/>
          <w:sz w:val="28"/>
          <w:szCs w:val="28"/>
        </w:rPr>
        <w:t>го развития сельских территорий</w:t>
      </w:r>
      <w:r w:rsidR="00B66A2F" w:rsidRPr="001551A9">
        <w:rPr>
          <w:rFonts w:ascii="Times New Roman" w:hAnsi="Times New Roman"/>
          <w:sz w:val="28"/>
          <w:szCs w:val="28"/>
        </w:rPr>
        <w:t xml:space="preserve">  </w:t>
      </w:r>
      <w:r w:rsidR="00B66A2F">
        <w:rPr>
          <w:rFonts w:ascii="Times New Roman" w:hAnsi="Times New Roman"/>
          <w:sz w:val="28"/>
          <w:szCs w:val="28"/>
        </w:rPr>
        <w:t>в 2021 году</w:t>
      </w:r>
      <w:r w:rsidR="00D1579E" w:rsidRPr="005262F8">
        <w:rPr>
          <w:rFonts w:ascii="Times New Roman" w:hAnsi="Times New Roman" w:cs="Times New Roman"/>
          <w:sz w:val="28"/>
          <w:szCs w:val="28"/>
        </w:rPr>
        <w:t>.</w:t>
      </w:r>
    </w:p>
    <w:p w:rsidR="004A60C8" w:rsidRDefault="005262F8" w:rsidP="00D1579E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62F8">
        <w:rPr>
          <w:rFonts w:ascii="Times New Roman" w:hAnsi="Times New Roman" w:cs="Times New Roman"/>
          <w:sz w:val="28"/>
          <w:szCs w:val="28"/>
        </w:rPr>
        <w:t>2</w:t>
      </w:r>
      <w:r w:rsidR="00D1579E" w:rsidRPr="005262F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D1579E" w:rsidRPr="0052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комиссию по мандатным вопросам, вопросам местного самоуправления, законности, правопорядка, работе с </w:t>
      </w:r>
      <w:proofErr w:type="gramStart"/>
      <w:r w:rsidR="00D1579E" w:rsidRPr="0052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общественными</w:t>
      </w:r>
      <w:proofErr w:type="gramEnd"/>
      <w:r w:rsidR="00D1579E" w:rsidRPr="0052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</w:p>
    <w:p w:rsidR="004A60C8" w:rsidRDefault="004A60C8" w:rsidP="00D1579E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579E" w:rsidRPr="005262F8" w:rsidRDefault="00D1579E" w:rsidP="004A60C8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религиозными объединениями, национальным вопросам и делам военнослужащих (</w:t>
      </w:r>
      <w:r w:rsidR="005262F8" w:rsidRPr="0052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Гусев П.Г</w:t>
      </w:r>
      <w:r w:rsidRPr="00526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.).</w:t>
      </w:r>
    </w:p>
    <w:p w:rsidR="005262F8" w:rsidRPr="005262F8" w:rsidRDefault="005262F8" w:rsidP="005262F8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подписания.</w:t>
      </w:r>
    </w:p>
    <w:p w:rsidR="005262F8" w:rsidRDefault="005262F8" w:rsidP="00526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66C" w:rsidRDefault="00D9266C" w:rsidP="00526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66C" w:rsidRPr="005262F8" w:rsidRDefault="00D9266C" w:rsidP="00526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62F8" w:rsidRDefault="005262F8" w:rsidP="005262F8">
      <w:pPr>
        <w:jc w:val="both"/>
        <w:rPr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              Г.Х. </w:t>
      </w:r>
      <w:proofErr w:type="spellStart"/>
      <w:r w:rsidRPr="005262F8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5262F8" w:rsidRPr="005262F8" w:rsidRDefault="005262F8" w:rsidP="005262F8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5262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262F8" w:rsidRPr="005262F8" w:rsidRDefault="005262F8" w:rsidP="005262F8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5262F8" w:rsidRPr="005262F8" w:rsidRDefault="005262F8" w:rsidP="005262F8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5262F8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5262F8" w:rsidRPr="005262F8" w:rsidRDefault="005262F8" w:rsidP="005262F8">
      <w:pPr>
        <w:pStyle w:val="a9"/>
        <w:spacing w:line="240" w:lineRule="auto"/>
        <w:ind w:left="5279" w:firstLine="0"/>
        <w:rPr>
          <w:szCs w:val="28"/>
          <w:lang w:val="ru-RU"/>
        </w:rPr>
      </w:pPr>
      <w:r w:rsidRPr="005262F8">
        <w:rPr>
          <w:szCs w:val="28"/>
          <w:lang w:val="ru-RU"/>
        </w:rPr>
        <w:t xml:space="preserve">от </w:t>
      </w:r>
      <w:r>
        <w:rPr>
          <w:szCs w:val="28"/>
          <w:lang w:val="ru-RU"/>
        </w:rPr>
        <w:t>30.06</w:t>
      </w:r>
      <w:r w:rsidRPr="005262F8">
        <w:rPr>
          <w:szCs w:val="28"/>
          <w:lang w:val="ru-RU"/>
        </w:rPr>
        <w:t xml:space="preserve">.2021    № </w:t>
      </w:r>
      <w:r w:rsidR="004A60C8">
        <w:rPr>
          <w:szCs w:val="28"/>
          <w:lang w:val="ru-RU"/>
        </w:rPr>
        <w:t>57</w:t>
      </w:r>
    </w:p>
    <w:p w:rsidR="005262F8" w:rsidRDefault="005262F8" w:rsidP="005262F8">
      <w:pPr>
        <w:rPr>
          <w:rFonts w:ascii="Times New Roman" w:hAnsi="Times New Roman" w:cs="Times New Roman"/>
        </w:rPr>
      </w:pPr>
    </w:p>
    <w:p w:rsidR="005262F8" w:rsidRPr="005262F8" w:rsidRDefault="005262F8" w:rsidP="005262F8">
      <w:pPr>
        <w:rPr>
          <w:rFonts w:ascii="Times New Roman" w:hAnsi="Times New Roman" w:cs="Times New Roman"/>
        </w:rPr>
      </w:pPr>
    </w:p>
    <w:p w:rsidR="000D52BB" w:rsidRDefault="005262F8" w:rsidP="00D9266C">
      <w:pPr>
        <w:jc w:val="center"/>
        <w:rPr>
          <w:rFonts w:ascii="Times New Roman" w:hAnsi="Times New Roman"/>
          <w:sz w:val="28"/>
          <w:szCs w:val="28"/>
        </w:rPr>
      </w:pPr>
      <w:r w:rsidRPr="004A1295">
        <w:rPr>
          <w:rFonts w:ascii="Times New Roman" w:hAnsi="Times New Roman"/>
          <w:sz w:val="28"/>
          <w:szCs w:val="28"/>
        </w:rPr>
        <w:t xml:space="preserve">О </w:t>
      </w:r>
      <w:r w:rsidR="00D9266C">
        <w:rPr>
          <w:rFonts w:ascii="Times New Roman" w:hAnsi="Times New Roman" w:cs="Times New Roman"/>
          <w:sz w:val="28"/>
          <w:szCs w:val="28"/>
        </w:rPr>
        <w:t xml:space="preserve"> </w:t>
      </w:r>
      <w:r w:rsidR="00D9266C" w:rsidRPr="001551A9">
        <w:rPr>
          <w:rFonts w:ascii="Times New Roman" w:hAnsi="Times New Roman"/>
          <w:sz w:val="28"/>
          <w:szCs w:val="28"/>
        </w:rPr>
        <w:t>реализации на территории муниципального образования Чёрноотрожский сельсовет Саракташского района Оренбургской области проектов развития общественной инфраструктуры, основанных на местных инициативах, и проекта комплексно</w:t>
      </w:r>
      <w:r w:rsidR="00D9266C">
        <w:rPr>
          <w:rFonts w:ascii="Times New Roman" w:hAnsi="Times New Roman"/>
          <w:sz w:val="28"/>
          <w:szCs w:val="28"/>
        </w:rPr>
        <w:t>го развития сельских территорий</w:t>
      </w:r>
      <w:r w:rsidR="00D9266C" w:rsidRPr="001551A9">
        <w:rPr>
          <w:rFonts w:ascii="Times New Roman" w:hAnsi="Times New Roman"/>
          <w:sz w:val="28"/>
          <w:szCs w:val="28"/>
        </w:rPr>
        <w:t xml:space="preserve">  </w:t>
      </w:r>
      <w:r w:rsidR="00D9266C">
        <w:rPr>
          <w:rFonts w:ascii="Times New Roman" w:hAnsi="Times New Roman"/>
          <w:sz w:val="28"/>
          <w:szCs w:val="28"/>
        </w:rPr>
        <w:t>в 2021 году</w:t>
      </w:r>
    </w:p>
    <w:p w:rsidR="00D9266C" w:rsidRDefault="00D9266C" w:rsidP="00D9266C">
      <w:pPr>
        <w:jc w:val="center"/>
        <w:rPr>
          <w:rFonts w:ascii="Times New Roman" w:hAnsi="Times New Roman"/>
          <w:sz w:val="28"/>
          <w:szCs w:val="28"/>
        </w:rPr>
      </w:pPr>
    </w:p>
    <w:p w:rsidR="00D9266C" w:rsidRPr="00D960B8" w:rsidRDefault="00D9266C" w:rsidP="00D96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B8">
        <w:rPr>
          <w:rFonts w:ascii="Times New Roman" w:hAnsi="Times New Roman" w:cs="Times New Roman"/>
          <w:sz w:val="28"/>
          <w:szCs w:val="28"/>
        </w:rPr>
        <w:t xml:space="preserve">С 2017 года жители Чёрноотрожский сельсовета активно участвуют в конкурсном отборе </w:t>
      </w:r>
      <w:r w:rsidRPr="00D960B8">
        <w:rPr>
          <w:rFonts w:ascii="Times New Roman" w:hAnsi="Times New Roman" w:cs="Times New Roman"/>
          <w:iCs/>
          <w:sz w:val="28"/>
          <w:szCs w:val="28"/>
        </w:rPr>
        <w:t>проектов развития общественной инфраструктуры, основанных на местных инициативах (инициативные проекты)</w:t>
      </w:r>
      <w:r w:rsidRPr="00D960B8">
        <w:rPr>
          <w:rFonts w:ascii="Times New Roman" w:hAnsi="Times New Roman" w:cs="Times New Roman"/>
          <w:sz w:val="28"/>
          <w:szCs w:val="28"/>
        </w:rPr>
        <w:t xml:space="preserve">. Это жители пос. Советский, ул. </w:t>
      </w:r>
      <w:proofErr w:type="gramStart"/>
      <w:r w:rsidRPr="00D960B8">
        <w:rPr>
          <w:rFonts w:ascii="Times New Roman" w:hAnsi="Times New Roman" w:cs="Times New Roman"/>
          <w:sz w:val="28"/>
          <w:szCs w:val="28"/>
        </w:rPr>
        <w:t>Степная</w:t>
      </w:r>
      <w:proofErr w:type="gramEnd"/>
      <w:r w:rsidRPr="00D960B8">
        <w:rPr>
          <w:rFonts w:ascii="Times New Roman" w:hAnsi="Times New Roman" w:cs="Times New Roman"/>
          <w:sz w:val="28"/>
          <w:szCs w:val="28"/>
        </w:rPr>
        <w:t xml:space="preserve"> с. Черный Отрог, с. Студенцы, с. Аблязово. </w:t>
      </w:r>
    </w:p>
    <w:p w:rsidR="00395CE1" w:rsidRPr="00D960B8" w:rsidRDefault="00D9266C" w:rsidP="00D96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0B8">
        <w:rPr>
          <w:rFonts w:ascii="Times New Roman" w:hAnsi="Times New Roman" w:cs="Times New Roman"/>
          <w:sz w:val="28"/>
          <w:szCs w:val="28"/>
        </w:rPr>
        <w:t xml:space="preserve">По итогам пятого </w:t>
      </w:r>
      <w:r w:rsidRPr="00D960B8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конкурсного отбора проектов развития общественной инфраструктуры, основанных на местных инициативах, комиссией под председательством </w:t>
      </w:r>
      <w:proofErr w:type="spellStart"/>
      <w:r w:rsidRPr="00D960B8">
        <w:rPr>
          <w:rFonts w:ascii="Times New Roman" w:hAnsi="Times New Roman" w:cs="Times New Roman"/>
          <w:sz w:val="28"/>
          <w:szCs w:val="28"/>
        </w:rPr>
        <w:t>Мошковой</w:t>
      </w:r>
      <w:proofErr w:type="spellEnd"/>
      <w:r w:rsidRPr="00D960B8">
        <w:rPr>
          <w:rFonts w:ascii="Times New Roman" w:hAnsi="Times New Roman" w:cs="Times New Roman"/>
          <w:sz w:val="28"/>
          <w:szCs w:val="28"/>
        </w:rPr>
        <w:t xml:space="preserve">  Татьяны Геннадьевны, </w:t>
      </w:r>
      <w:r w:rsidRPr="00D960B8">
        <w:rPr>
          <w:rFonts w:ascii="Times New Roman" w:hAnsi="Times New Roman" w:cs="Times New Roman"/>
          <w:color w:val="000000"/>
          <w:sz w:val="28"/>
          <w:szCs w:val="28"/>
        </w:rPr>
        <w:t xml:space="preserve"> министра финансов Оренбургской области из 193 допущенных заявок  побед</w:t>
      </w:r>
      <w:r w:rsidRPr="00D960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60B8">
        <w:rPr>
          <w:rFonts w:ascii="Times New Roman" w:hAnsi="Times New Roman" w:cs="Times New Roman"/>
          <w:color w:val="000000"/>
          <w:sz w:val="28"/>
          <w:szCs w:val="28"/>
        </w:rPr>
        <w:t xml:space="preserve">телями признаны 160 проектов, из которых </w:t>
      </w:r>
      <w:r w:rsidR="00395CE1" w:rsidRPr="00D960B8">
        <w:rPr>
          <w:rFonts w:ascii="Times New Roman" w:hAnsi="Times New Roman" w:cs="Times New Roman"/>
          <w:color w:val="000000"/>
          <w:sz w:val="28"/>
          <w:szCs w:val="28"/>
        </w:rPr>
        <w:t xml:space="preserve">на 30 месте </w:t>
      </w:r>
      <w:r w:rsidR="00395CE1" w:rsidRPr="00D960B8">
        <w:rPr>
          <w:rFonts w:ascii="Times New Roman" w:hAnsi="Times New Roman" w:cs="Times New Roman"/>
          <w:sz w:val="28"/>
          <w:szCs w:val="28"/>
        </w:rPr>
        <w:t>ремонт асфальтобетонного покрытия                  ул. Новая на ст. Черный Отрог и на 34 - благоустройство парка культуры и отдыха «Юность» (детская игровая площадка и зона тренажеров</w:t>
      </w:r>
      <w:proofErr w:type="gramEnd"/>
      <w:r w:rsidR="00395CE1" w:rsidRPr="00D96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5CE1" w:rsidRPr="00D960B8">
        <w:rPr>
          <w:rFonts w:ascii="Times New Roman" w:hAnsi="Times New Roman" w:cs="Times New Roman"/>
          <w:sz w:val="28"/>
          <w:szCs w:val="28"/>
          <w:lang w:val="en-US"/>
        </w:rPr>
        <w:t>Workaut</w:t>
      </w:r>
      <w:proofErr w:type="spellEnd"/>
      <w:r w:rsidR="00395CE1" w:rsidRPr="00D960B8">
        <w:rPr>
          <w:rFonts w:ascii="Times New Roman" w:hAnsi="Times New Roman" w:cs="Times New Roman"/>
          <w:sz w:val="28"/>
          <w:szCs w:val="28"/>
        </w:rPr>
        <w:t>) в селе Никитино.</w:t>
      </w:r>
      <w:proofErr w:type="gramEnd"/>
    </w:p>
    <w:p w:rsidR="00395CE1" w:rsidRPr="00D960B8" w:rsidRDefault="00395CE1" w:rsidP="00D960B8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0B8">
        <w:rPr>
          <w:rFonts w:ascii="Times New Roman" w:hAnsi="Times New Roman" w:cs="Times New Roman"/>
          <w:sz w:val="28"/>
          <w:szCs w:val="28"/>
        </w:rPr>
        <w:t>По результатам электронного аукциона в марте 2021 года был заключен муниципальный контракт с челябинской фирмой ООО «</w:t>
      </w:r>
      <w:r w:rsidRPr="00D960B8">
        <w:rPr>
          <w:rFonts w:ascii="Times New Roman" w:eastAsia="Calibri" w:hAnsi="Times New Roman" w:cs="Times New Roman"/>
          <w:sz w:val="28"/>
          <w:szCs w:val="28"/>
        </w:rPr>
        <w:t xml:space="preserve">Производственно-коммерческая фирма «ОРИОН» </w:t>
      </w:r>
      <w:r w:rsidRPr="00D960B8">
        <w:rPr>
          <w:rFonts w:ascii="Times New Roman" w:hAnsi="Times New Roman" w:cs="Times New Roman"/>
          <w:sz w:val="28"/>
          <w:szCs w:val="28"/>
        </w:rPr>
        <w:t>(</w:t>
      </w:r>
      <w:r w:rsidRPr="00D960B8">
        <w:rPr>
          <w:rFonts w:ascii="Times New Roman" w:eastAsia="Calibri" w:hAnsi="Times New Roman" w:cs="Times New Roman"/>
          <w:sz w:val="28"/>
          <w:szCs w:val="28"/>
        </w:rPr>
        <w:t xml:space="preserve">директор Сабуров Виталий Валерьевич) на поставку детского игрового оборудования и тренажеров </w:t>
      </w:r>
      <w:proofErr w:type="spellStart"/>
      <w:r w:rsidRPr="00D960B8">
        <w:rPr>
          <w:rFonts w:ascii="Times New Roman" w:eastAsia="Calibri" w:hAnsi="Times New Roman" w:cs="Times New Roman"/>
          <w:sz w:val="28"/>
          <w:szCs w:val="28"/>
        </w:rPr>
        <w:t>Workaut</w:t>
      </w:r>
      <w:proofErr w:type="spellEnd"/>
      <w:r w:rsidRPr="00D960B8">
        <w:rPr>
          <w:rFonts w:ascii="Times New Roman" w:eastAsia="Calibri" w:hAnsi="Times New Roman" w:cs="Times New Roman"/>
          <w:sz w:val="28"/>
          <w:szCs w:val="28"/>
        </w:rPr>
        <w:t xml:space="preserve"> Отдельным договором на сумму 109</w:t>
      </w:r>
      <w:r w:rsidR="0019595F" w:rsidRPr="00D960B8">
        <w:rPr>
          <w:rFonts w:ascii="Times New Roman" w:eastAsia="Calibri" w:hAnsi="Times New Roman" w:cs="Times New Roman"/>
          <w:sz w:val="28"/>
          <w:szCs w:val="28"/>
        </w:rPr>
        <w:t> </w:t>
      </w:r>
      <w:r w:rsidRPr="00D960B8">
        <w:rPr>
          <w:rFonts w:ascii="Times New Roman" w:eastAsia="Calibri" w:hAnsi="Times New Roman" w:cs="Times New Roman"/>
          <w:sz w:val="28"/>
          <w:szCs w:val="28"/>
        </w:rPr>
        <w:t>7</w:t>
      </w:r>
      <w:r w:rsidR="0019595F" w:rsidRPr="00D960B8">
        <w:rPr>
          <w:rFonts w:ascii="Times New Roman" w:eastAsia="Calibri" w:hAnsi="Times New Roman" w:cs="Times New Roman"/>
          <w:sz w:val="28"/>
          <w:szCs w:val="28"/>
        </w:rPr>
        <w:t xml:space="preserve">00 рублей произведен монтаж и установка спортивного оборудования.  </w:t>
      </w:r>
    </w:p>
    <w:p w:rsidR="00773138" w:rsidRPr="00D960B8" w:rsidRDefault="0019595F" w:rsidP="00D96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B8">
        <w:rPr>
          <w:rFonts w:ascii="Times New Roman" w:eastAsia="Calibri" w:hAnsi="Times New Roman" w:cs="Times New Roman"/>
          <w:sz w:val="28"/>
          <w:szCs w:val="28"/>
        </w:rPr>
        <w:t xml:space="preserve">1 июня, в Международный день защиты детей,  состоялось торжественное открытие детской площадки.  </w:t>
      </w:r>
      <w:proofErr w:type="gramStart"/>
      <w:r w:rsidRPr="00D960B8">
        <w:rPr>
          <w:rFonts w:ascii="Times New Roman" w:eastAsia="Calibri" w:hAnsi="Times New Roman" w:cs="Times New Roman"/>
          <w:sz w:val="28"/>
          <w:szCs w:val="28"/>
        </w:rPr>
        <w:t>Общая стоимость инициативного проекта  составила   1 097 494,51 рублей</w:t>
      </w:r>
      <w:r w:rsidR="00D960B8" w:rsidRPr="00D960B8">
        <w:rPr>
          <w:rFonts w:ascii="Times New Roman" w:eastAsia="Calibri" w:hAnsi="Times New Roman" w:cs="Times New Roman"/>
          <w:sz w:val="28"/>
          <w:szCs w:val="28"/>
        </w:rPr>
        <w:t xml:space="preserve"> (снизилась на 29% от сметной стоимости проекта)</w:t>
      </w:r>
      <w:r w:rsidRPr="00D960B8">
        <w:rPr>
          <w:rFonts w:ascii="Times New Roman" w:eastAsia="Calibri" w:hAnsi="Times New Roman" w:cs="Times New Roman"/>
          <w:sz w:val="28"/>
          <w:szCs w:val="28"/>
        </w:rPr>
        <w:t xml:space="preserve">, их которых областная субсидия – 709 201,19 руб. </w:t>
      </w:r>
      <w:r w:rsidR="00773138" w:rsidRPr="00D960B8">
        <w:rPr>
          <w:rFonts w:ascii="Times New Roman" w:eastAsia="Calibri" w:hAnsi="Times New Roman" w:cs="Times New Roman"/>
          <w:sz w:val="28"/>
          <w:szCs w:val="28"/>
        </w:rPr>
        <w:t>(63</w:t>
      </w:r>
      <w:r w:rsidRPr="00D960B8">
        <w:rPr>
          <w:rFonts w:ascii="Times New Roman" w:eastAsia="Calibri" w:hAnsi="Times New Roman" w:cs="Times New Roman"/>
          <w:sz w:val="28"/>
          <w:szCs w:val="28"/>
        </w:rPr>
        <w:t xml:space="preserve">%), поступления от спонсоров  -  </w:t>
      </w:r>
      <w:r w:rsidRPr="00D960B8">
        <w:rPr>
          <w:rFonts w:ascii="Times New Roman" w:hAnsi="Times New Roman" w:cs="Times New Roman"/>
          <w:sz w:val="28"/>
          <w:szCs w:val="28"/>
        </w:rPr>
        <w:t xml:space="preserve">на общую сумму  </w:t>
      </w:r>
      <w:r w:rsidR="00773138" w:rsidRPr="00D960B8">
        <w:rPr>
          <w:rFonts w:ascii="Times New Roman" w:eastAsia="Calibri" w:hAnsi="Times New Roman" w:cs="Times New Roman"/>
          <w:sz w:val="28"/>
          <w:szCs w:val="28"/>
        </w:rPr>
        <w:t>70920</w:t>
      </w:r>
      <w:r w:rsidRPr="00D960B8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0B8">
        <w:rPr>
          <w:rFonts w:ascii="Times New Roman" w:hAnsi="Times New Roman" w:cs="Times New Roman"/>
          <w:sz w:val="28"/>
          <w:szCs w:val="28"/>
        </w:rPr>
        <w:t xml:space="preserve"> (И</w:t>
      </w:r>
      <w:r w:rsidRPr="00D960B8">
        <w:rPr>
          <w:rFonts w:ascii="Times New Roman" w:eastAsia="Calibri" w:hAnsi="Times New Roman" w:cs="Times New Roman"/>
          <w:sz w:val="28"/>
          <w:szCs w:val="28"/>
        </w:rPr>
        <w:t xml:space="preserve">П Габзалилов Рустам </w:t>
      </w:r>
      <w:proofErr w:type="spellStart"/>
      <w:r w:rsidRPr="00D960B8">
        <w:rPr>
          <w:rFonts w:ascii="Times New Roman" w:eastAsia="Calibri" w:hAnsi="Times New Roman" w:cs="Times New Roman"/>
          <w:sz w:val="28"/>
          <w:szCs w:val="28"/>
        </w:rPr>
        <w:t>Зуфарович</w:t>
      </w:r>
      <w:proofErr w:type="spellEnd"/>
      <w:r w:rsidRPr="00D960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960B8">
        <w:rPr>
          <w:rFonts w:ascii="Times New Roman" w:hAnsi="Times New Roman" w:cs="Times New Roman"/>
          <w:sz w:val="28"/>
          <w:szCs w:val="28"/>
        </w:rPr>
        <w:t xml:space="preserve">ООО «Колос», ООО «Золотой стандарт ОПТ»  (7%), вклад местного бюджета составил </w:t>
      </w:r>
      <w:r w:rsidRPr="00D960B8">
        <w:rPr>
          <w:rFonts w:ascii="Times New Roman" w:eastAsia="Calibri" w:hAnsi="Times New Roman" w:cs="Times New Roman"/>
          <w:sz w:val="28"/>
          <w:szCs w:val="28"/>
        </w:rPr>
        <w:t xml:space="preserve">150 350,9 руб. (14%), а </w:t>
      </w:r>
      <w:r w:rsidRPr="00D960B8">
        <w:rPr>
          <w:rFonts w:ascii="Times New Roman" w:hAnsi="Times New Roman" w:cs="Times New Roman"/>
          <w:sz w:val="28"/>
          <w:szCs w:val="28"/>
        </w:rPr>
        <w:t xml:space="preserve"> местные жители внесли  </w:t>
      </w:r>
      <w:r w:rsidRPr="00D960B8">
        <w:rPr>
          <w:rFonts w:ascii="Times New Roman" w:eastAsia="Calibri" w:hAnsi="Times New Roman" w:cs="Times New Roman"/>
          <w:sz w:val="28"/>
          <w:szCs w:val="28"/>
        </w:rPr>
        <w:t>167 022 рублей (16%).</w:t>
      </w:r>
      <w:proofErr w:type="gramEnd"/>
      <w:r w:rsidRPr="00D96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138" w:rsidRPr="00D96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138" w:rsidRPr="00D960B8">
        <w:rPr>
          <w:rFonts w:ascii="Times New Roman" w:hAnsi="Times New Roman" w:cs="Times New Roman"/>
          <w:sz w:val="28"/>
          <w:szCs w:val="28"/>
        </w:rPr>
        <w:t>Посредством опросных листов жители села Никитино в августе 2020 года определи вклад с каждого совершеннолетнего жителя в размере 800 рублей, и на собрании граждан в апреле 2021 года избрали «казначеев». На сегодня все расчетные обязательства с подрядчиком исполнены в полном объеме.</w:t>
      </w:r>
    </w:p>
    <w:p w:rsidR="000D69DB" w:rsidRPr="000D69DB" w:rsidRDefault="00773138" w:rsidP="00D96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0B8">
        <w:rPr>
          <w:rFonts w:ascii="Times New Roman" w:hAnsi="Times New Roman" w:cs="Times New Roman"/>
          <w:sz w:val="28"/>
          <w:szCs w:val="28"/>
        </w:rPr>
        <w:t xml:space="preserve">Второй проект инициативного бюджетирования был реализован в мае 2021 года </w:t>
      </w:r>
      <w:bookmarkStart w:id="0" w:name="_Toc156715515"/>
      <w:bookmarkStart w:id="1" w:name="_Toc211676064"/>
      <w:bookmarkStart w:id="2" w:name="_Toc158602467"/>
      <w:r w:rsidRPr="00D960B8">
        <w:rPr>
          <w:rFonts w:ascii="Times New Roman" w:hAnsi="Times New Roman" w:cs="Times New Roman"/>
          <w:sz w:val="28"/>
          <w:szCs w:val="28"/>
        </w:rPr>
        <w:t>по результатам открытого конкурса  ГУП «</w:t>
      </w:r>
      <w:proofErr w:type="spellStart"/>
      <w:r w:rsidRPr="00D960B8">
        <w:rPr>
          <w:rFonts w:ascii="Times New Roman" w:hAnsi="Times New Roman" w:cs="Times New Roman"/>
          <w:sz w:val="28"/>
          <w:szCs w:val="28"/>
        </w:rPr>
        <w:t>Оренбургремдорстрой</w:t>
      </w:r>
      <w:proofErr w:type="spellEnd"/>
      <w:r w:rsidRPr="00D960B8">
        <w:rPr>
          <w:rFonts w:ascii="Times New Roman" w:hAnsi="Times New Roman" w:cs="Times New Roman"/>
          <w:sz w:val="28"/>
          <w:szCs w:val="28"/>
        </w:rPr>
        <w:t>».</w:t>
      </w:r>
      <w:r w:rsidR="00D960B8">
        <w:rPr>
          <w:rFonts w:ascii="Times New Roman" w:hAnsi="Times New Roman" w:cs="Times New Roman"/>
          <w:sz w:val="28"/>
          <w:szCs w:val="28"/>
        </w:rPr>
        <w:t xml:space="preserve"> </w:t>
      </w:r>
      <w:r w:rsidRPr="00D960B8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работ </w:t>
      </w:r>
      <w:r w:rsidR="00D960B8" w:rsidRPr="00D960B8">
        <w:rPr>
          <w:rFonts w:ascii="Times New Roman" w:hAnsi="Times New Roman" w:cs="Times New Roman"/>
          <w:sz w:val="28"/>
          <w:szCs w:val="28"/>
        </w:rPr>
        <w:t xml:space="preserve">составила  1 998 059 (Один миллион девятьсот девяносто восемь тысяч пятьдесят девять) рублей. </w:t>
      </w:r>
      <w:proofErr w:type="gramStart"/>
      <w:r w:rsidR="00D960B8" w:rsidRPr="00D960B8">
        <w:rPr>
          <w:rFonts w:ascii="Times New Roman" w:hAnsi="Times New Roman" w:cs="Times New Roman"/>
          <w:iCs/>
          <w:sz w:val="28"/>
          <w:szCs w:val="28"/>
        </w:rPr>
        <w:t xml:space="preserve">Произведена оплата </w:t>
      </w:r>
      <w:r w:rsidR="00D960B8" w:rsidRPr="00D960B8">
        <w:rPr>
          <w:rFonts w:ascii="Times New Roman" w:hAnsi="Times New Roman" w:cs="Times New Roman"/>
          <w:sz w:val="28"/>
          <w:szCs w:val="28"/>
        </w:rPr>
        <w:t xml:space="preserve">проекта бюджетом муниципального образования  Чёрноотрожский сельсовета в размере 200 тыс. рублей; средствами, распределяемыми из областного бюджета исходя из реализации социально значимых мероприятий – 20 тыс. рублей; спонсорской помощью    ЗАО «Черноотрожское ХПП», ООО «МТС-АГРО», </w:t>
      </w:r>
      <w:r w:rsidR="00D960B8" w:rsidRPr="000D69DB">
        <w:rPr>
          <w:rFonts w:ascii="Times New Roman" w:hAnsi="Times New Roman" w:cs="Times New Roman"/>
          <w:sz w:val="28"/>
          <w:szCs w:val="28"/>
        </w:rPr>
        <w:t>ООО «КХ «</w:t>
      </w:r>
      <w:proofErr w:type="spellStart"/>
      <w:r w:rsidR="00D960B8" w:rsidRPr="000D69DB">
        <w:rPr>
          <w:rFonts w:ascii="Times New Roman" w:hAnsi="Times New Roman" w:cs="Times New Roman"/>
          <w:sz w:val="28"/>
          <w:szCs w:val="28"/>
        </w:rPr>
        <w:t>Самбулла</w:t>
      </w:r>
      <w:proofErr w:type="spellEnd"/>
      <w:r w:rsidR="00D960B8" w:rsidRPr="000D69DB">
        <w:rPr>
          <w:rFonts w:ascii="Times New Roman" w:hAnsi="Times New Roman" w:cs="Times New Roman"/>
          <w:sz w:val="28"/>
          <w:szCs w:val="28"/>
        </w:rPr>
        <w:t>», КФХ Гололобов А.А., ИП Сулейманов Р.Р., ИП Игнатенко С.В. на общую сумму 578 059 рублей.</w:t>
      </w:r>
      <w:proofErr w:type="gramEnd"/>
      <w:r w:rsidR="00D960B8" w:rsidRPr="000D69DB">
        <w:rPr>
          <w:rFonts w:ascii="Times New Roman" w:hAnsi="Times New Roman" w:cs="Times New Roman"/>
          <w:sz w:val="28"/>
          <w:szCs w:val="28"/>
        </w:rPr>
        <w:t xml:space="preserve"> Обязательным условием инициативного бюджетирования является </w:t>
      </w:r>
      <w:proofErr w:type="spellStart"/>
      <w:r w:rsidR="00D960B8" w:rsidRPr="000D69D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960B8" w:rsidRPr="000D69DB">
        <w:rPr>
          <w:rFonts w:ascii="Times New Roman" w:hAnsi="Times New Roman" w:cs="Times New Roman"/>
          <w:sz w:val="28"/>
          <w:szCs w:val="28"/>
        </w:rPr>
        <w:t xml:space="preserve"> проекта со стороны жителей населенного пункта. Посредством опросных листов жители станции Черный Отрог в августе 2020 года определи вклад с каждого совершеннолетнего жителя станции Черный Отрог в размере 800 рублей с общим объемом финансирования 200 000 рублей.  Из 200 тыс. рублей на 28 июня 2021 жителями собраны 86700 руб.. В </w:t>
      </w:r>
      <w:proofErr w:type="gramStart"/>
      <w:r w:rsidR="00D960B8" w:rsidRPr="000D69D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D960B8" w:rsidRPr="000D69DB">
        <w:rPr>
          <w:rFonts w:ascii="Times New Roman" w:hAnsi="Times New Roman" w:cs="Times New Roman"/>
          <w:sz w:val="28"/>
          <w:szCs w:val="28"/>
        </w:rPr>
        <w:t xml:space="preserve"> с чем жителям станции Черный Отрог направлены 90 писем за подписью председателя инициативной группы и главы муниципального образования о рекомендации принять участие в </w:t>
      </w:r>
      <w:proofErr w:type="spellStart"/>
      <w:r w:rsidR="00D960B8" w:rsidRPr="000D69D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D960B8" w:rsidRPr="000D69DB">
        <w:rPr>
          <w:rFonts w:ascii="Times New Roman" w:hAnsi="Times New Roman" w:cs="Times New Roman"/>
          <w:sz w:val="28"/>
          <w:szCs w:val="28"/>
        </w:rPr>
        <w:t xml:space="preserve"> проекта.  </w:t>
      </w:r>
    </w:p>
    <w:p w:rsidR="00D960B8" w:rsidRPr="000D69DB" w:rsidRDefault="00D960B8" w:rsidP="00D96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9DB">
        <w:rPr>
          <w:rFonts w:ascii="Times New Roman" w:hAnsi="Times New Roman" w:cs="Times New Roman"/>
          <w:sz w:val="28"/>
          <w:szCs w:val="28"/>
        </w:rPr>
        <w:t>Для получения субсидии из областного бюджета  в размере 1 млн. рублей необходима  полная оплата со стороны заказчика (администрации Чёрноотрожского сельсовета), спонсоров и населения</w:t>
      </w:r>
      <w:r w:rsidR="000D69DB" w:rsidRPr="000D69DB">
        <w:rPr>
          <w:rFonts w:ascii="Times New Roman" w:hAnsi="Times New Roman" w:cs="Times New Roman"/>
          <w:sz w:val="28"/>
          <w:szCs w:val="28"/>
        </w:rPr>
        <w:t xml:space="preserve">. По договоренности с  руководством ЗАО «Черноотрожское ХПП» </w:t>
      </w:r>
      <w:r w:rsidRPr="000D69DB">
        <w:rPr>
          <w:rFonts w:ascii="Times New Roman" w:hAnsi="Times New Roman" w:cs="Times New Roman"/>
          <w:sz w:val="28"/>
          <w:szCs w:val="28"/>
        </w:rPr>
        <w:t xml:space="preserve"> </w:t>
      </w:r>
      <w:r w:rsidR="000D69DB" w:rsidRPr="000D69DB">
        <w:rPr>
          <w:rFonts w:ascii="Times New Roman" w:hAnsi="Times New Roman" w:cs="Times New Roman"/>
          <w:sz w:val="28"/>
          <w:szCs w:val="28"/>
        </w:rPr>
        <w:t>в долг выделены денежные средства в размере 122</w:t>
      </w:r>
      <w:r w:rsidR="00753E55">
        <w:rPr>
          <w:rFonts w:ascii="Times New Roman" w:hAnsi="Times New Roman" w:cs="Times New Roman"/>
          <w:sz w:val="28"/>
          <w:szCs w:val="28"/>
        </w:rPr>
        <w:t xml:space="preserve"> </w:t>
      </w:r>
      <w:r w:rsidR="000D69DB" w:rsidRPr="000D69DB">
        <w:rPr>
          <w:rFonts w:ascii="Times New Roman" w:hAnsi="Times New Roman" w:cs="Times New Roman"/>
          <w:sz w:val="28"/>
          <w:szCs w:val="28"/>
        </w:rPr>
        <w:t>560 рублей. И после получения областной субсидии админис</w:t>
      </w:r>
      <w:r w:rsidR="00D81BF5">
        <w:rPr>
          <w:rFonts w:ascii="Times New Roman" w:hAnsi="Times New Roman" w:cs="Times New Roman"/>
          <w:sz w:val="28"/>
          <w:szCs w:val="28"/>
        </w:rPr>
        <w:t>тра</w:t>
      </w:r>
      <w:r w:rsidR="000D69DB" w:rsidRPr="000D69DB">
        <w:rPr>
          <w:rFonts w:ascii="Times New Roman" w:hAnsi="Times New Roman" w:cs="Times New Roman"/>
          <w:sz w:val="28"/>
          <w:szCs w:val="28"/>
        </w:rPr>
        <w:t xml:space="preserve">ция Чёрноотрожского </w:t>
      </w:r>
      <w:r w:rsidR="00D81BF5" w:rsidRPr="000D69DB">
        <w:rPr>
          <w:rFonts w:ascii="Times New Roman" w:hAnsi="Times New Roman" w:cs="Times New Roman"/>
          <w:sz w:val="28"/>
          <w:szCs w:val="28"/>
        </w:rPr>
        <w:t>сельсовета</w:t>
      </w:r>
      <w:r w:rsidR="00806DCF">
        <w:rPr>
          <w:rFonts w:ascii="Times New Roman" w:hAnsi="Times New Roman" w:cs="Times New Roman"/>
          <w:sz w:val="28"/>
          <w:szCs w:val="28"/>
        </w:rPr>
        <w:t xml:space="preserve"> до 10</w:t>
      </w:r>
      <w:r w:rsidR="000D69DB" w:rsidRPr="000D69DB">
        <w:rPr>
          <w:rFonts w:ascii="Times New Roman" w:hAnsi="Times New Roman" w:cs="Times New Roman"/>
          <w:sz w:val="28"/>
          <w:szCs w:val="28"/>
        </w:rPr>
        <w:t xml:space="preserve"> июля 2021 года должна полностью рассчитаться с подрядчиком.</w:t>
      </w:r>
    </w:p>
    <w:bookmarkEnd w:id="0"/>
    <w:bookmarkEnd w:id="1"/>
    <w:bookmarkEnd w:id="2"/>
    <w:p w:rsidR="00753E55" w:rsidRPr="00806DCF" w:rsidRDefault="00023B57" w:rsidP="00806DCF">
      <w:pPr>
        <w:pStyle w:val="ab"/>
        <w:ind w:right="-7" w:firstLine="709"/>
        <w:rPr>
          <w:color w:val="000000"/>
          <w:sz w:val="28"/>
          <w:szCs w:val="28"/>
        </w:rPr>
      </w:pPr>
      <w:r w:rsidRPr="00054BD1">
        <w:rPr>
          <w:sz w:val="28"/>
          <w:szCs w:val="28"/>
        </w:rPr>
        <w:t xml:space="preserve">Впервые администрация Чёрноотрожского сельсовета стала участником большой государственной программы «Комплексное развитие сельских территорий», где  </w:t>
      </w:r>
      <w:r w:rsidRPr="00054BD1">
        <w:rPr>
          <w:color w:val="000000"/>
          <w:sz w:val="28"/>
          <w:szCs w:val="28"/>
        </w:rPr>
        <w:t xml:space="preserve">в рамках </w:t>
      </w:r>
      <w:r w:rsidRPr="00054BD1">
        <w:rPr>
          <w:sz w:val="28"/>
          <w:szCs w:val="28"/>
        </w:rPr>
        <w:t xml:space="preserve">мероприятия «Благоустройство сельских территорий» </w:t>
      </w:r>
      <w:proofErr w:type="gramStart"/>
      <w:r w:rsidRPr="00054BD1">
        <w:rPr>
          <w:sz w:val="28"/>
          <w:szCs w:val="28"/>
        </w:rPr>
        <w:t>возможно</w:t>
      </w:r>
      <w:proofErr w:type="gramEnd"/>
      <w:r w:rsidRPr="00054BD1">
        <w:rPr>
          <w:sz w:val="28"/>
          <w:szCs w:val="28"/>
        </w:rPr>
        <w:t xml:space="preserve"> реализовать общественно значимые проекты, направленные на создание зон отдыха, спортивных и детских игровых площадок, площадок для занятий адаптивной физической культурой и адаптивным спортом, на освещение территории, пешеходные коммуникации (тротуары, аллеи, тропинки, велосипедные дорожки), ливневые стоки, колодцы и водоразборные колонки, площадки накопления твердых коммунальных отходов, создание автомобильных и велосипедных парковок, обустройство территории для передвижения </w:t>
      </w:r>
      <w:proofErr w:type="spellStart"/>
      <w:r w:rsidRPr="00054BD1">
        <w:rPr>
          <w:sz w:val="28"/>
          <w:szCs w:val="28"/>
        </w:rPr>
        <w:t>маломобильных</w:t>
      </w:r>
      <w:proofErr w:type="spellEnd"/>
      <w:r w:rsidRPr="00054BD1">
        <w:rPr>
          <w:sz w:val="28"/>
          <w:szCs w:val="28"/>
        </w:rPr>
        <w:t xml:space="preserve"> групп населения, сохранение и восстановление природных ландшафтов и историко-культурных памятников. </w:t>
      </w:r>
      <w:proofErr w:type="gramStart"/>
      <w:r w:rsidR="00753E55" w:rsidRPr="00054BD1">
        <w:rPr>
          <w:sz w:val="28"/>
          <w:szCs w:val="28"/>
        </w:rPr>
        <w:t>По результатам конкурсного отбора, проводимого Министерством сельского хозяйства, торговли, пищевой и перерабатывающей промышленности Оренбургской области в рамках Оренбургской области» из 247 заявок отобрано 105, в том числе заявка администрация Чёрноотрожского сельсовета</w:t>
      </w:r>
      <w:r w:rsidR="00753E55">
        <w:rPr>
          <w:sz w:val="28"/>
          <w:szCs w:val="28"/>
        </w:rPr>
        <w:t xml:space="preserve"> с проектом: </w:t>
      </w:r>
      <w:r w:rsidRPr="00054BD1">
        <w:rPr>
          <w:sz w:val="28"/>
          <w:szCs w:val="28"/>
        </w:rPr>
        <w:t xml:space="preserve">обустройство площадок накопления ТКО в с. Черный Отрог, с. Студенцы, с. Аблязово, пос. </w:t>
      </w:r>
      <w:r w:rsidRPr="00753E55">
        <w:rPr>
          <w:sz w:val="28"/>
          <w:szCs w:val="28"/>
        </w:rPr>
        <w:t xml:space="preserve">Советский, ст. Черный Отрог, с. Никитино, с. </w:t>
      </w:r>
      <w:proofErr w:type="spellStart"/>
      <w:r w:rsidRPr="00753E55">
        <w:rPr>
          <w:sz w:val="28"/>
          <w:szCs w:val="28"/>
        </w:rPr>
        <w:t>Изяк-Никитино</w:t>
      </w:r>
      <w:proofErr w:type="spellEnd"/>
      <w:r w:rsidRPr="00753E55">
        <w:rPr>
          <w:sz w:val="28"/>
          <w:szCs w:val="28"/>
        </w:rPr>
        <w:t xml:space="preserve"> Чёрноотрожского сельсовета Саракташского района Оренбургской области</w:t>
      </w:r>
      <w:proofErr w:type="gramEnd"/>
      <w:r w:rsidRPr="00753E55">
        <w:rPr>
          <w:sz w:val="28"/>
          <w:szCs w:val="28"/>
        </w:rPr>
        <w:t>.</w:t>
      </w:r>
      <w:r w:rsidRPr="00753E55">
        <w:rPr>
          <w:color w:val="000000"/>
          <w:sz w:val="28"/>
          <w:szCs w:val="28"/>
        </w:rPr>
        <w:t xml:space="preserve"> </w:t>
      </w:r>
      <w:r w:rsidR="00753E55" w:rsidRPr="00753E55">
        <w:rPr>
          <w:color w:val="000000"/>
          <w:sz w:val="28"/>
          <w:szCs w:val="28"/>
        </w:rPr>
        <w:t xml:space="preserve">По результатам электронного аукциона заключен муниципальный контракт с </w:t>
      </w:r>
      <w:r w:rsidR="00753E55" w:rsidRPr="00806DCF">
        <w:rPr>
          <w:color w:val="000000"/>
          <w:sz w:val="28"/>
          <w:szCs w:val="28"/>
        </w:rPr>
        <w:lastRenderedPageBreak/>
        <w:t xml:space="preserve">ООО «Водоканал» на сумму </w:t>
      </w:r>
      <w:r w:rsidR="00753E55" w:rsidRPr="00806DCF">
        <w:rPr>
          <w:rFonts w:eastAsia="Calibri"/>
          <w:sz w:val="28"/>
          <w:szCs w:val="28"/>
        </w:rPr>
        <w:t xml:space="preserve">1 732 326,60 рублей (снижение стоимости на 13% </w:t>
      </w:r>
      <w:proofErr w:type="gramStart"/>
      <w:r w:rsidR="00753E55" w:rsidRPr="00806DCF">
        <w:rPr>
          <w:rFonts w:eastAsia="Calibri"/>
          <w:sz w:val="28"/>
          <w:szCs w:val="28"/>
        </w:rPr>
        <w:t>от</w:t>
      </w:r>
      <w:proofErr w:type="gramEnd"/>
      <w:r w:rsidR="00753E55" w:rsidRPr="00806DCF">
        <w:rPr>
          <w:rFonts w:eastAsia="Calibri"/>
          <w:sz w:val="28"/>
          <w:szCs w:val="28"/>
        </w:rPr>
        <w:t xml:space="preserve"> сметной). В мае 2021 года произведено </w:t>
      </w:r>
      <w:r w:rsidRPr="00806DCF">
        <w:rPr>
          <w:color w:val="000000"/>
          <w:sz w:val="28"/>
          <w:szCs w:val="28"/>
        </w:rPr>
        <w:t xml:space="preserve">обустройство 30 площадок </w:t>
      </w:r>
      <w:r w:rsidRPr="00806DCF">
        <w:rPr>
          <w:sz w:val="28"/>
          <w:szCs w:val="28"/>
        </w:rPr>
        <w:t>накопления твердых коммунальных отходов</w:t>
      </w:r>
      <w:r w:rsidRPr="00806DCF">
        <w:rPr>
          <w:color w:val="000000"/>
          <w:sz w:val="28"/>
          <w:szCs w:val="28"/>
        </w:rPr>
        <w:t xml:space="preserve">, которые </w:t>
      </w:r>
      <w:r w:rsidR="00753E55" w:rsidRPr="00806DCF">
        <w:rPr>
          <w:color w:val="000000"/>
          <w:sz w:val="28"/>
          <w:szCs w:val="28"/>
        </w:rPr>
        <w:t xml:space="preserve">имеют </w:t>
      </w:r>
      <w:r w:rsidRPr="00806DCF">
        <w:rPr>
          <w:color w:val="000000"/>
          <w:sz w:val="28"/>
          <w:szCs w:val="28"/>
        </w:rPr>
        <w:t xml:space="preserve">бетонное основание, ограждение с 3-х сторон </w:t>
      </w:r>
      <w:proofErr w:type="spellStart"/>
      <w:r w:rsidRPr="00806DCF">
        <w:rPr>
          <w:color w:val="000000"/>
          <w:sz w:val="28"/>
          <w:szCs w:val="28"/>
        </w:rPr>
        <w:t>профлистом</w:t>
      </w:r>
      <w:proofErr w:type="spellEnd"/>
      <w:r w:rsidRPr="00806DCF">
        <w:rPr>
          <w:color w:val="000000"/>
          <w:sz w:val="28"/>
          <w:szCs w:val="28"/>
        </w:rPr>
        <w:t xml:space="preserve">. </w:t>
      </w:r>
    </w:p>
    <w:p w:rsidR="00806DCF" w:rsidRPr="00806DCF" w:rsidRDefault="00806DCF" w:rsidP="00806DC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DCF">
        <w:rPr>
          <w:rFonts w:ascii="Times New Roman" w:hAnsi="Times New Roman" w:cs="Times New Roman"/>
          <w:color w:val="000000"/>
          <w:sz w:val="28"/>
          <w:szCs w:val="28"/>
        </w:rPr>
        <w:t xml:space="preserve">Приемочная комиссия, </w:t>
      </w:r>
      <w:r w:rsidR="00753E55" w:rsidRPr="00806DCF">
        <w:rPr>
          <w:rFonts w:ascii="Times New Roman" w:hAnsi="Times New Roman" w:cs="Times New Roman"/>
          <w:color w:val="000000"/>
          <w:sz w:val="28"/>
          <w:szCs w:val="28"/>
        </w:rPr>
        <w:t>в состав кот</w:t>
      </w:r>
      <w:r w:rsidR="00813A39" w:rsidRPr="00806DCF">
        <w:rPr>
          <w:rFonts w:ascii="Times New Roman" w:hAnsi="Times New Roman" w:cs="Times New Roman"/>
          <w:color w:val="000000"/>
          <w:sz w:val="28"/>
          <w:szCs w:val="28"/>
        </w:rPr>
        <w:t>орой вош</w:t>
      </w:r>
      <w:r w:rsidR="00753E55" w:rsidRPr="00806DCF">
        <w:rPr>
          <w:rFonts w:ascii="Times New Roman" w:hAnsi="Times New Roman" w:cs="Times New Roman"/>
          <w:color w:val="000000"/>
          <w:sz w:val="28"/>
          <w:szCs w:val="28"/>
        </w:rPr>
        <w:t xml:space="preserve">ли старосты населенных  пунктов, </w:t>
      </w:r>
      <w:r w:rsidRPr="00806DC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управления сельского хозяйства администрации Саракташского района, 3 июня не приняла работы </w:t>
      </w:r>
      <w:proofErr w:type="gramStart"/>
      <w:r w:rsidRPr="00806DCF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806D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контракта. В связи с чем, сотрудникам</w:t>
      </w:r>
      <w:proofErr w:type="gramStart"/>
      <w:r w:rsidRPr="00806DCF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806DCF">
        <w:rPr>
          <w:rFonts w:ascii="Times New Roman" w:hAnsi="Times New Roman" w:cs="Times New Roman"/>
          <w:color w:val="000000"/>
          <w:sz w:val="28"/>
          <w:szCs w:val="28"/>
        </w:rPr>
        <w:t xml:space="preserve"> «Водоканал» были устранены выявленные замечания (укреплен </w:t>
      </w:r>
      <w:proofErr w:type="spellStart"/>
      <w:r w:rsidRPr="00806DCF">
        <w:rPr>
          <w:rFonts w:ascii="Times New Roman" w:hAnsi="Times New Roman" w:cs="Times New Roman"/>
          <w:color w:val="000000"/>
          <w:sz w:val="28"/>
          <w:szCs w:val="28"/>
        </w:rPr>
        <w:t>профлист</w:t>
      </w:r>
      <w:proofErr w:type="spellEnd"/>
      <w:r w:rsidRPr="00806DC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дополнительными </w:t>
      </w:r>
      <w:proofErr w:type="spellStart"/>
      <w:r w:rsidRPr="00806DCF">
        <w:rPr>
          <w:rFonts w:ascii="Times New Roman" w:hAnsi="Times New Roman" w:cs="Times New Roman"/>
          <w:color w:val="000000"/>
          <w:sz w:val="28"/>
          <w:szCs w:val="28"/>
        </w:rPr>
        <w:t>саморезами</w:t>
      </w:r>
      <w:proofErr w:type="spellEnd"/>
      <w:r w:rsidRPr="00806DCF">
        <w:rPr>
          <w:rFonts w:ascii="Times New Roman" w:hAnsi="Times New Roman" w:cs="Times New Roman"/>
          <w:color w:val="000000"/>
          <w:sz w:val="28"/>
          <w:szCs w:val="28"/>
        </w:rPr>
        <w:t>, произведена подсыпка бордюрного камня с торцевых сторон, установлены бетонные замки). 11 июня работы приняты. На сегодня все юридические лица выполнили гарантийные обязательства на общую сумму 205 тыс. рублей: ЗАО «Черноотрожское ХПП», ООО «МТС-АГРО», ООО «КХ «</w:t>
      </w:r>
      <w:proofErr w:type="spellStart"/>
      <w:r w:rsidRPr="00806DCF">
        <w:rPr>
          <w:rFonts w:ascii="Times New Roman" w:hAnsi="Times New Roman" w:cs="Times New Roman"/>
          <w:color w:val="000000"/>
          <w:sz w:val="28"/>
          <w:szCs w:val="28"/>
        </w:rPr>
        <w:t>Самбулла</w:t>
      </w:r>
      <w:proofErr w:type="spellEnd"/>
      <w:r w:rsidRPr="00806DCF">
        <w:rPr>
          <w:rFonts w:ascii="Times New Roman" w:hAnsi="Times New Roman" w:cs="Times New Roman"/>
          <w:color w:val="000000"/>
          <w:sz w:val="28"/>
          <w:szCs w:val="28"/>
        </w:rPr>
        <w:t xml:space="preserve">», ООО «МК «Меркурий», ООО «СХП «Время», КФХ Гололобов А.А., ИП </w:t>
      </w:r>
      <w:proofErr w:type="spellStart"/>
      <w:r w:rsidRPr="00806DCF">
        <w:rPr>
          <w:rFonts w:ascii="Times New Roman" w:hAnsi="Times New Roman" w:cs="Times New Roman"/>
          <w:color w:val="000000"/>
          <w:sz w:val="28"/>
          <w:szCs w:val="28"/>
        </w:rPr>
        <w:t>Валитов</w:t>
      </w:r>
      <w:proofErr w:type="spellEnd"/>
      <w:r w:rsidRPr="00806DCF">
        <w:rPr>
          <w:rFonts w:ascii="Times New Roman" w:hAnsi="Times New Roman" w:cs="Times New Roman"/>
          <w:color w:val="000000"/>
          <w:sz w:val="28"/>
          <w:szCs w:val="28"/>
        </w:rPr>
        <w:t xml:space="preserve"> Р.Г., ИП </w:t>
      </w:r>
      <w:proofErr w:type="spellStart"/>
      <w:r w:rsidRPr="00806DCF">
        <w:rPr>
          <w:rFonts w:ascii="Times New Roman" w:hAnsi="Times New Roman" w:cs="Times New Roman"/>
          <w:color w:val="000000"/>
          <w:sz w:val="28"/>
          <w:szCs w:val="28"/>
        </w:rPr>
        <w:t>Габзалилова</w:t>
      </w:r>
      <w:proofErr w:type="spellEnd"/>
      <w:r w:rsidRPr="00806DCF">
        <w:rPr>
          <w:rFonts w:ascii="Times New Roman" w:hAnsi="Times New Roman" w:cs="Times New Roman"/>
          <w:color w:val="000000"/>
          <w:sz w:val="28"/>
          <w:szCs w:val="28"/>
        </w:rPr>
        <w:t xml:space="preserve"> В.Р., ИП Сулейманов Р.Р. и </w:t>
      </w:r>
      <w:proofErr w:type="spellStart"/>
      <w:r w:rsidRPr="00806DCF">
        <w:rPr>
          <w:rFonts w:ascii="Times New Roman" w:hAnsi="Times New Roman" w:cs="Times New Roman"/>
          <w:color w:val="000000"/>
          <w:sz w:val="28"/>
          <w:szCs w:val="28"/>
        </w:rPr>
        <w:t>Избасарова</w:t>
      </w:r>
      <w:proofErr w:type="spellEnd"/>
      <w:r w:rsidRPr="00806DCF">
        <w:rPr>
          <w:rFonts w:ascii="Times New Roman" w:hAnsi="Times New Roman" w:cs="Times New Roman"/>
          <w:color w:val="000000"/>
          <w:sz w:val="28"/>
          <w:szCs w:val="28"/>
        </w:rPr>
        <w:t xml:space="preserve"> Р.Ж. Документы об оплате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будут </w:t>
      </w:r>
      <w:r w:rsidRPr="00806DCF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направлены в </w:t>
      </w:r>
      <w:r w:rsidRPr="00806DCF">
        <w:rPr>
          <w:rFonts w:ascii="Times New Roman" w:hAnsi="Times New Roman" w:cs="Times New Roman"/>
          <w:sz w:val="28"/>
          <w:szCs w:val="28"/>
        </w:rPr>
        <w:t xml:space="preserve">Министерство строительства, жилищно-коммунального и дорожного хозяйства и транспорта </w:t>
      </w:r>
      <w:r w:rsidRPr="00806DCF">
        <w:rPr>
          <w:rFonts w:ascii="Times New Roman" w:eastAsia="Calibri" w:hAnsi="Times New Roman" w:cs="Times New Roman"/>
          <w:sz w:val="28"/>
          <w:szCs w:val="28"/>
        </w:rPr>
        <w:t>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806DCF">
        <w:rPr>
          <w:rFonts w:ascii="Times New Roman" w:eastAsia="Calibri" w:hAnsi="Times New Roman" w:cs="Times New Roman"/>
          <w:sz w:val="28"/>
          <w:szCs w:val="28"/>
        </w:rPr>
        <w:t>аключенного  соглашения о предоставлении субсидии из бюджета субъекта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6DCF">
        <w:rPr>
          <w:rFonts w:ascii="Times New Roman" w:eastAsia="Calibri" w:hAnsi="Times New Roman" w:cs="Times New Roman"/>
          <w:sz w:val="28"/>
          <w:szCs w:val="28"/>
        </w:rPr>
        <w:t>бюджету Черноотрожский сельсовет Саракташского района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6DCF">
        <w:rPr>
          <w:rFonts w:ascii="Times New Roman" w:eastAsia="Calibri" w:hAnsi="Times New Roman" w:cs="Times New Roman"/>
          <w:sz w:val="28"/>
          <w:szCs w:val="28"/>
        </w:rPr>
        <w:t xml:space="preserve">обеспечение комплексного развития сельских территорий будет предоставлена субсидия, и </w:t>
      </w:r>
      <w:r w:rsidR="006B613C">
        <w:rPr>
          <w:rFonts w:ascii="Times New Roman" w:eastAsia="Calibri" w:hAnsi="Times New Roman" w:cs="Times New Roman"/>
          <w:sz w:val="28"/>
          <w:szCs w:val="28"/>
        </w:rPr>
        <w:t xml:space="preserve">до 10 июля 2021 года администрация Чёрноотрожского сельсовета единой суммой рассчитается с подрядчиком – ООО «Водоканал». </w:t>
      </w:r>
    </w:p>
    <w:p w:rsidR="00D9266C" w:rsidRDefault="00D9266C" w:rsidP="00D9266C">
      <w:pPr>
        <w:jc w:val="center"/>
        <w:rPr>
          <w:rFonts w:ascii="Times New Roman" w:hAnsi="Times New Roman"/>
          <w:sz w:val="26"/>
          <w:szCs w:val="26"/>
        </w:rPr>
      </w:pPr>
    </w:p>
    <w:sectPr w:rsidR="00D9266C" w:rsidSect="004A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7F"/>
    <w:rsid w:val="00023B57"/>
    <w:rsid w:val="00035DA9"/>
    <w:rsid w:val="000443CE"/>
    <w:rsid w:val="0005639C"/>
    <w:rsid w:val="000638EF"/>
    <w:rsid w:val="000A7A76"/>
    <w:rsid w:val="000D2747"/>
    <w:rsid w:val="000D52BB"/>
    <w:rsid w:val="000D69DB"/>
    <w:rsid w:val="00107AA7"/>
    <w:rsid w:val="00151BFD"/>
    <w:rsid w:val="0019595F"/>
    <w:rsid w:val="001A06A5"/>
    <w:rsid w:val="001B3076"/>
    <w:rsid w:val="001C0C42"/>
    <w:rsid w:val="001D565D"/>
    <w:rsid w:val="002031FD"/>
    <w:rsid w:val="002215EA"/>
    <w:rsid w:val="002B069F"/>
    <w:rsid w:val="002C0170"/>
    <w:rsid w:val="002C024D"/>
    <w:rsid w:val="002E5F9E"/>
    <w:rsid w:val="00322E27"/>
    <w:rsid w:val="003677B3"/>
    <w:rsid w:val="00395CE1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A60C8"/>
    <w:rsid w:val="004B2C6B"/>
    <w:rsid w:val="0050652C"/>
    <w:rsid w:val="005262F8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B613C"/>
    <w:rsid w:val="006C2705"/>
    <w:rsid w:val="00727378"/>
    <w:rsid w:val="00753E55"/>
    <w:rsid w:val="00773138"/>
    <w:rsid w:val="007770FD"/>
    <w:rsid w:val="007806BD"/>
    <w:rsid w:val="00791CC8"/>
    <w:rsid w:val="007A24E1"/>
    <w:rsid w:val="007C11EE"/>
    <w:rsid w:val="00803EC5"/>
    <w:rsid w:val="00806DCF"/>
    <w:rsid w:val="00813A39"/>
    <w:rsid w:val="008514B7"/>
    <w:rsid w:val="0088107C"/>
    <w:rsid w:val="00886FF7"/>
    <w:rsid w:val="008E4980"/>
    <w:rsid w:val="008E79F8"/>
    <w:rsid w:val="0092104C"/>
    <w:rsid w:val="00932A3D"/>
    <w:rsid w:val="00947406"/>
    <w:rsid w:val="00970F45"/>
    <w:rsid w:val="00987A3F"/>
    <w:rsid w:val="009979CF"/>
    <w:rsid w:val="009A7090"/>
    <w:rsid w:val="009C2C34"/>
    <w:rsid w:val="009D74E9"/>
    <w:rsid w:val="009F2731"/>
    <w:rsid w:val="00A010D5"/>
    <w:rsid w:val="00A14F36"/>
    <w:rsid w:val="00A17D80"/>
    <w:rsid w:val="00A20B25"/>
    <w:rsid w:val="00A24328"/>
    <w:rsid w:val="00A36319"/>
    <w:rsid w:val="00A73740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6A2F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57DAB"/>
    <w:rsid w:val="00C77C31"/>
    <w:rsid w:val="00C9157A"/>
    <w:rsid w:val="00CA04EE"/>
    <w:rsid w:val="00CA37CE"/>
    <w:rsid w:val="00CB41F4"/>
    <w:rsid w:val="00CE6C33"/>
    <w:rsid w:val="00D008A2"/>
    <w:rsid w:val="00D1579E"/>
    <w:rsid w:val="00D2735E"/>
    <w:rsid w:val="00D30DB8"/>
    <w:rsid w:val="00D515DC"/>
    <w:rsid w:val="00D62C87"/>
    <w:rsid w:val="00D81BF5"/>
    <w:rsid w:val="00D86B7B"/>
    <w:rsid w:val="00D9266C"/>
    <w:rsid w:val="00D960B8"/>
    <w:rsid w:val="00DB755D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37A"/>
    <w:rsid w:val="00EB6692"/>
    <w:rsid w:val="00ED3FAF"/>
    <w:rsid w:val="00ED4A1C"/>
    <w:rsid w:val="00F0585A"/>
    <w:rsid w:val="00F21F7F"/>
    <w:rsid w:val="00FB40E2"/>
    <w:rsid w:val="00FD07AF"/>
    <w:rsid w:val="00FD6664"/>
    <w:rsid w:val="00FF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D9266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styleId="ab">
    <w:name w:val="Body Text"/>
    <w:basedOn w:val="a"/>
    <w:link w:val="ac"/>
    <w:rsid w:val="00D9266C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9266C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926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806D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2021-06-30T08:34:00Z</cp:lastPrinted>
  <dcterms:created xsi:type="dcterms:W3CDTF">2017-03-27T07:47:00Z</dcterms:created>
  <dcterms:modified xsi:type="dcterms:W3CDTF">2021-06-30T10:27:00Z</dcterms:modified>
</cp:coreProperties>
</file>