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A165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C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4C9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D4C96" w:rsidRPr="00BD4C96" w:rsidRDefault="009413EC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вне</w:t>
      </w:r>
      <w:r w:rsidR="00BD4C96" w:rsidRPr="00074E1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74E15">
        <w:rPr>
          <w:rFonts w:ascii="Times New Roman" w:hAnsi="Times New Roman" w:cs="Times New Roman"/>
          <w:sz w:val="28"/>
          <w:szCs w:val="28"/>
        </w:rPr>
        <w:t>сорок</w:t>
      </w:r>
      <w:r w:rsidR="00136A64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9D57F8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</w:t>
      </w:r>
      <w:r w:rsidR="00056D93">
        <w:rPr>
          <w:rFonts w:ascii="Times New Roman" w:hAnsi="Times New Roman" w:cs="Times New Roman"/>
          <w:sz w:val="28"/>
          <w:szCs w:val="28"/>
        </w:rPr>
        <w:t>.2024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6D93">
        <w:rPr>
          <w:rFonts w:ascii="Times New Roman" w:hAnsi="Times New Roman" w:cs="Times New Roman"/>
          <w:sz w:val="28"/>
          <w:szCs w:val="28"/>
        </w:rPr>
        <w:t xml:space="preserve">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0A0E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248</w:t>
      </w:r>
    </w:p>
    <w:p w:rsidR="00BD4C96" w:rsidRPr="00BD4C96" w:rsidRDefault="00BD4C96" w:rsidP="00BD4C96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8769E9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8BD" w:rsidRPr="004A76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A64">
        <w:rPr>
          <w:rFonts w:ascii="Times New Roman" w:hAnsi="Times New Roman" w:cs="Times New Roman"/>
          <w:sz w:val="28"/>
          <w:szCs w:val="28"/>
        </w:rPr>
        <w:t>1 квартал 2024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proofErr w:type="gramStart"/>
      <w:r w:rsidRPr="004A7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A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A04C1A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Чёрноотрожский сельсовет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</w:t>
      </w:r>
      <w:r w:rsidR="009D57F8">
        <w:rPr>
          <w:rFonts w:ascii="Times New Roman" w:hAnsi="Times New Roman" w:cs="Times New Roman"/>
          <w:sz w:val="28"/>
          <w:szCs w:val="28"/>
        </w:rPr>
        <w:t xml:space="preserve">  1 квартал 2024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340E58">
        <w:rPr>
          <w:rFonts w:ascii="Times New Roman" w:hAnsi="Times New Roman" w:cs="Times New Roman"/>
          <w:sz w:val="28"/>
          <w:szCs w:val="28"/>
        </w:rPr>
        <w:t>5 392 134,60</w:t>
      </w:r>
      <w:r w:rsidR="00D17EB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и расходам в сумме </w:t>
      </w:r>
      <w:r w:rsidR="00074E15">
        <w:rPr>
          <w:rFonts w:ascii="Times New Roman" w:hAnsi="Times New Roman" w:cs="Times New Roman"/>
          <w:sz w:val="28"/>
          <w:szCs w:val="28"/>
        </w:rPr>
        <w:t xml:space="preserve"> </w:t>
      </w:r>
      <w:r w:rsidR="00340E58">
        <w:rPr>
          <w:rFonts w:ascii="Times New Roman" w:hAnsi="Times New Roman" w:cs="Times New Roman"/>
          <w:sz w:val="28"/>
          <w:szCs w:val="28"/>
        </w:rPr>
        <w:t>5 904 524,31</w:t>
      </w:r>
      <w:r w:rsidR="00D17EB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340E58">
        <w:rPr>
          <w:rFonts w:ascii="Times New Roman" w:hAnsi="Times New Roman" w:cs="Times New Roman"/>
          <w:sz w:val="28"/>
          <w:szCs w:val="28"/>
        </w:rPr>
        <w:t>расходов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над </w:t>
      </w:r>
      <w:r w:rsidR="00340E58">
        <w:rPr>
          <w:rFonts w:ascii="Times New Roman" w:hAnsi="Times New Roman" w:cs="Times New Roman"/>
          <w:sz w:val="28"/>
          <w:szCs w:val="28"/>
        </w:rPr>
        <w:t>доходами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40E58">
        <w:rPr>
          <w:rFonts w:ascii="Times New Roman" w:hAnsi="Times New Roman" w:cs="Times New Roman"/>
          <w:sz w:val="28"/>
          <w:szCs w:val="28"/>
        </w:rPr>
        <w:t>512 389,71</w:t>
      </w:r>
      <w:r w:rsidR="00D17EB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136A64">
        <w:rPr>
          <w:rFonts w:ascii="Times New Roman" w:hAnsi="Times New Roman" w:cs="Times New Roman"/>
          <w:sz w:val="28"/>
          <w:szCs w:val="28"/>
        </w:rPr>
        <w:t>1 квартал 2024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245E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A76AF">
        <w:rPr>
          <w:rFonts w:ascii="Times New Roman" w:hAnsi="Times New Roman" w:cs="Times New Roman"/>
          <w:sz w:val="28"/>
          <w:szCs w:val="28"/>
        </w:rPr>
        <w:t>согласно</w:t>
      </w:r>
      <w:r w:rsid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приложению</w:t>
      </w:r>
      <w:r w:rsid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№1 к настоящему решению.</w:t>
      </w: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136A64">
        <w:rPr>
          <w:rFonts w:ascii="Times New Roman" w:hAnsi="Times New Roman" w:cs="Times New Roman"/>
          <w:sz w:val="28"/>
          <w:szCs w:val="28"/>
        </w:rPr>
        <w:t>1 квартал 2024</w:t>
      </w:r>
      <w:r w:rsidR="00A04C1A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245E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A76AF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0E6062" w:rsidRDefault="000E6062" w:rsidP="000E60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0E6062">
        <w:rPr>
          <w:rFonts w:ascii="Times New Roman" w:hAnsi="Times New Roman" w:cs="Times New Roman"/>
          <w:bCs/>
          <w:color w:val="000000"/>
          <w:sz w:val="28"/>
          <w:szCs w:val="28"/>
        </w:rPr>
        <w:t>сточники финансирования дефицита бюджета</w:t>
      </w:r>
      <w:r w:rsidRPr="004A7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36A64">
        <w:rPr>
          <w:rFonts w:ascii="Times New Roman" w:hAnsi="Times New Roman" w:cs="Times New Roman"/>
          <w:sz w:val="28"/>
          <w:szCs w:val="28"/>
        </w:rPr>
        <w:t xml:space="preserve">1 </w:t>
      </w:r>
      <w:r w:rsidR="00136A64">
        <w:rPr>
          <w:rFonts w:ascii="Times New Roman" w:hAnsi="Times New Roman" w:cs="Times New Roman"/>
          <w:sz w:val="28"/>
          <w:szCs w:val="28"/>
        </w:rPr>
        <w:lastRenderedPageBreak/>
        <w:t>квартал 2024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согласно приложе</w:t>
      </w:r>
      <w:r>
        <w:rPr>
          <w:rFonts w:ascii="Times New Roman" w:hAnsi="Times New Roman" w:cs="Times New Roman"/>
          <w:sz w:val="28"/>
          <w:szCs w:val="28"/>
        </w:rPr>
        <w:t>нию №3</w:t>
      </w:r>
      <w:r w:rsidRPr="004A76A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358BD" w:rsidRDefault="000E6062" w:rsidP="008C0A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58BD" w:rsidRPr="004A76AF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hyperlink r:id="rId6" w:history="1">
        <w:r w:rsidR="006358BD"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="006358BD" w:rsidRPr="004A76AF">
        <w:rPr>
          <w:rFonts w:ascii="Times New Roman" w:hAnsi="Times New Roman" w:cs="Times New Roman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BD4C96" w:rsidRPr="00BD4C96" w:rsidRDefault="000E6062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58BD" w:rsidRPr="00BD4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C96" w:rsidRPr="00BD4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BD4C96" w:rsidRPr="00BD4C96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A76AF">
        <w:rPr>
          <w:rFonts w:ascii="Times New Roman" w:hAnsi="Times New Roman" w:cs="Times New Roman"/>
          <w:sz w:val="28"/>
          <w:szCs w:val="28"/>
        </w:rPr>
        <w:t xml:space="preserve">.Х. </w:t>
      </w:r>
      <w:proofErr w:type="spellStart"/>
      <w:r w:rsidRPr="004A76A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50F86" w:rsidRDefault="00850F86" w:rsidP="00850F86">
      <w:pPr>
        <w:rPr>
          <w:rFonts w:ascii="Times New Roman" w:hAnsi="Times New Roman" w:cs="Times New Roman"/>
          <w:sz w:val="28"/>
          <w:szCs w:val="28"/>
        </w:rPr>
      </w:pPr>
    </w:p>
    <w:p w:rsidR="00850F86" w:rsidRDefault="00850F86" w:rsidP="00850F86">
      <w:pPr>
        <w:rPr>
          <w:rFonts w:ascii="Times New Roman" w:hAnsi="Times New Roman" w:cs="Times New Roman"/>
          <w:sz w:val="28"/>
          <w:szCs w:val="28"/>
        </w:rPr>
      </w:pPr>
    </w:p>
    <w:p w:rsidR="00C0429C" w:rsidRDefault="00C0429C" w:rsidP="00A04C1A">
      <w:pPr>
        <w:ind w:left="5245"/>
        <w:rPr>
          <w:rFonts w:ascii="Times New Roman" w:hAnsi="Times New Roman" w:cs="Times New Roman"/>
          <w:sz w:val="28"/>
          <w:szCs w:val="28"/>
        </w:rPr>
        <w:sectPr w:rsidR="00C0429C" w:rsidSect="009D5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A04C1A"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C0429C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A04C1A" w:rsidRPr="00C0429C"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A04C1A" w:rsidRPr="00C0429C" w:rsidRDefault="00C0429C" w:rsidP="00C0429C">
      <w:pPr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8769E9" w:rsidRPr="00C0429C">
        <w:rPr>
          <w:rFonts w:ascii="Times New Roman" w:hAnsi="Times New Roman" w:cs="Times New Roman"/>
          <w:sz w:val="24"/>
          <w:szCs w:val="24"/>
        </w:rPr>
        <w:t>о</w:t>
      </w:r>
      <w:r w:rsidR="000F6176" w:rsidRPr="00C0429C">
        <w:rPr>
          <w:rFonts w:ascii="Times New Roman" w:hAnsi="Times New Roman" w:cs="Times New Roman"/>
          <w:sz w:val="24"/>
          <w:szCs w:val="24"/>
        </w:rPr>
        <w:t>т</w:t>
      </w:r>
      <w:r w:rsidR="008769E9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6274A6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9D57F8">
        <w:rPr>
          <w:rFonts w:ascii="Times New Roman" w:hAnsi="Times New Roman" w:cs="Times New Roman"/>
          <w:sz w:val="24"/>
          <w:szCs w:val="24"/>
        </w:rPr>
        <w:t xml:space="preserve">06.05.2024  </w:t>
      </w:r>
      <w:r w:rsidR="008769E9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№ </w:t>
      </w:r>
      <w:r w:rsidR="009D57F8">
        <w:rPr>
          <w:rFonts w:ascii="Times New Roman" w:hAnsi="Times New Roman" w:cs="Times New Roman"/>
          <w:sz w:val="24"/>
          <w:szCs w:val="24"/>
        </w:rPr>
        <w:t>248</w:t>
      </w:r>
      <w:r w:rsidR="006274A6" w:rsidRPr="00C04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E97" w:rsidRDefault="00252E97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5827"/>
        <w:gridCol w:w="713"/>
        <w:gridCol w:w="3114"/>
        <w:gridCol w:w="1701"/>
        <w:gridCol w:w="1680"/>
        <w:gridCol w:w="1722"/>
      </w:tblGrid>
      <w:tr w:rsidR="009D57F8" w:rsidRPr="009D57F8" w:rsidTr="009D57F8">
        <w:trPr>
          <w:trHeight w:val="308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D57F8" w:rsidRPr="009D57F8" w:rsidTr="009D57F8">
        <w:trPr>
          <w:trHeight w:val="79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27 448 767,00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5 392 134,60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22 056 632,40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12 803 673,00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2 789 518,03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10 014 154,97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6 288 000,00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1 345 185,25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4 942 814,75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6 288 000,00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1 345 185,25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4 942 814,75</w:t>
            </w:r>
          </w:p>
        </w:tc>
      </w:tr>
      <w:tr w:rsidR="009D57F8" w:rsidRPr="009D57F8" w:rsidTr="009D57F8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1 340 209,38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4 849 790,62</w:t>
            </w:r>
          </w:p>
        </w:tc>
      </w:tr>
      <w:tr w:rsidR="009D57F8" w:rsidRPr="009D57F8" w:rsidTr="009D57F8">
        <w:trPr>
          <w:trHeight w:val="559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соответствующему платежу, в том числе </w:t>
            </w: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</w:t>
            </w:r>
            <w:proofErr w:type="gramEnd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отмененному)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1 340 209,38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4 849 790,62</w:t>
            </w:r>
          </w:p>
        </w:tc>
      </w:tr>
      <w:tr w:rsidR="009D57F8" w:rsidRPr="009D57F8" w:rsidTr="009D57F8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1 276,21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31 723,79</w:t>
            </w:r>
          </w:p>
        </w:tc>
      </w:tr>
      <w:tr w:rsidR="009D57F8" w:rsidRPr="009D57F8" w:rsidTr="009D57F8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1 175,25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31 824,75</w:t>
            </w:r>
          </w:p>
        </w:tc>
      </w:tr>
      <w:tr w:rsidR="009D57F8" w:rsidRPr="009D57F8" w:rsidTr="009D57F8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182 10102030013000110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559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  <w:proofErr w:type="spellEnd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000 10102080010000110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3 699,66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6 300,34</w:t>
            </w:r>
          </w:p>
        </w:tc>
      </w:tr>
      <w:tr w:rsidR="009D57F8" w:rsidRPr="009D57F8" w:rsidTr="009D57F8">
        <w:trPr>
          <w:trHeight w:val="18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  <w:proofErr w:type="spellEnd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182 10102080011000110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3 699,66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6 300,34</w:t>
            </w:r>
          </w:p>
        </w:tc>
      </w:tr>
      <w:tr w:rsidR="009D57F8" w:rsidRPr="009D57F8" w:rsidTr="009D57F8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000 10102130010000110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55 000,00</w:t>
            </w:r>
          </w:p>
        </w:tc>
      </w:tr>
      <w:tr w:rsidR="009D57F8" w:rsidRPr="009D57F8" w:rsidTr="009D57F8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182 10102130011000110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55 000,00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932 537,25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2 733 462,75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932 537,25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2 733 462,75</w:t>
            </w:r>
          </w:p>
        </w:tc>
      </w:tr>
      <w:tr w:rsidR="009D57F8" w:rsidRPr="009D57F8" w:rsidTr="009D57F8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457 209,04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1 454 790,96</w:t>
            </w:r>
          </w:p>
        </w:tc>
      </w:tr>
      <w:tr w:rsidR="009D57F8" w:rsidRPr="009D57F8" w:rsidTr="009D57F8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457 209,04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1 454 790,96</w:t>
            </w:r>
          </w:p>
        </w:tc>
      </w:tr>
      <w:tr w:rsidR="009D57F8" w:rsidRPr="009D57F8" w:rsidTr="009D57F8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2 405,52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6 594,48</w:t>
            </w:r>
          </w:p>
        </w:tc>
      </w:tr>
      <w:tr w:rsidR="009D57F8" w:rsidRPr="009D57F8" w:rsidTr="009D57F8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2 405,52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6 594,48</w:t>
            </w:r>
          </w:p>
        </w:tc>
      </w:tr>
      <w:tr w:rsidR="009D57F8" w:rsidRPr="009D57F8" w:rsidTr="009D57F8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1 983 000,00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521 464,18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1 461 535,82</w:t>
            </w:r>
          </w:p>
        </w:tc>
      </w:tr>
      <w:tr w:rsidR="009D57F8" w:rsidRPr="009D57F8" w:rsidTr="009D57F8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1 983 000,00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521 464,18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1 461 535,82</w:t>
            </w:r>
          </w:p>
        </w:tc>
      </w:tr>
      <w:tr w:rsidR="009D57F8" w:rsidRPr="009D57F8" w:rsidTr="009D57F8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-238 000,00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-48 541,49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-189 458,51</w:t>
            </w:r>
          </w:p>
        </w:tc>
      </w:tr>
      <w:tr w:rsidR="009D57F8" w:rsidRPr="009D57F8" w:rsidTr="009D57F8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-238 000,00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-48 541,49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-189 458,51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208 973,64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21 026,36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29 005,24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50 994,76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-5 642,69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55 642,69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-5 642,69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55 642,69</w:t>
            </w:r>
          </w:p>
        </w:tc>
      </w:tr>
      <w:tr w:rsidR="009D57F8" w:rsidRPr="009D57F8" w:rsidTr="009D57F8">
        <w:trPr>
          <w:trHeight w:val="276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182 10501011011000110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-5 642,69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55 642,69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34 647,93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34 647,93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</w:t>
            </w: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34 647,93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179 968,40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179 968,40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179 958,50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182 10503010013000110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2 103 000,00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293 071,89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1 809 928,11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8 867,33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81 132,67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8 867,33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81 132,67</w:t>
            </w:r>
          </w:p>
        </w:tc>
      </w:tr>
      <w:tr w:rsidR="009D57F8" w:rsidRPr="009D57F8" w:rsidTr="009D57F8">
        <w:trPr>
          <w:trHeight w:val="5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8 867,33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81 132,67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2 013 000,00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284 204,56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1 728 795,44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196 566,00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460 434,00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196 566,00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460 434,00</w:t>
            </w:r>
          </w:p>
        </w:tc>
      </w:tr>
      <w:tr w:rsidR="009D57F8" w:rsidRPr="009D57F8" w:rsidTr="009D57F8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196 566,00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460 434,00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87 638,56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1 268 361,44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87 638,56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1 268 361,44</w:t>
            </w:r>
          </w:p>
        </w:tc>
      </w:tr>
      <w:tr w:rsidR="009D57F8" w:rsidRPr="009D57F8" w:rsidTr="009D57F8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87 638,56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1 268 361,44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5 600,00</w:t>
            </w:r>
          </w:p>
        </w:tc>
      </w:tr>
      <w:tr w:rsidR="009D57F8" w:rsidRPr="009D57F8" w:rsidTr="009D57F8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5 600,00</w:t>
            </w:r>
          </w:p>
        </w:tc>
      </w:tr>
      <w:tr w:rsidR="009D57F8" w:rsidRPr="009D57F8" w:rsidTr="009D57F8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5 600,00</w:t>
            </w:r>
          </w:p>
        </w:tc>
      </w:tr>
      <w:tr w:rsidR="009D57F8" w:rsidRPr="009D57F8" w:rsidTr="009D57F8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5 600,00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000 11602000020000140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811 11602020020000140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508 673,00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508 673,00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508 673,00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138 11715030100002150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92 707,00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92 707,00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138 11715030100013150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415 966,00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415 966,00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14 645 094,00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2 602 616,57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12 042 477,43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14 401 400,00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2 602 616,57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11 798 783,43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9 116 000,00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2 096 700,00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7 019 300,00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9 116 000,00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2 096 700,00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7 019 300,00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9 116 000,00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2 096 700,00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7 019 300,00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3 094 300,00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3 094 300,00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000 20225576000000150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631 800,00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631 800,00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138 20225576100000150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631 800,00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631 800,00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2 462 500,00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2 462 500,00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2 462 500,00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2 462 500,00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54 541,57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331 058,43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54 541,57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331 058,43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54 541,57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331 058,43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1 805 500,00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451 375,00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1 354 125,00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1 805 500,00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451 375,00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1 354 125,00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1 805 500,00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451 375,00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1 354 125,00</w:t>
            </w:r>
          </w:p>
        </w:tc>
      </w:tr>
      <w:tr w:rsidR="009D57F8" w:rsidRPr="009D57F8" w:rsidTr="009D57F8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243 694,00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243 694,00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000 20405000100000150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243 694,00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243 694,00</w:t>
            </w:r>
          </w:p>
        </w:tc>
      </w:tr>
      <w:tr w:rsidR="009D57F8" w:rsidRPr="009D57F8" w:rsidTr="009D57F8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138 20405099100000150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243 694,00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243 694,00</w:t>
            </w:r>
          </w:p>
        </w:tc>
      </w:tr>
    </w:tbl>
    <w:p w:rsidR="00C0429C" w:rsidRDefault="00C0429C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  <w:sectPr w:rsidR="00C0429C" w:rsidSect="00C0429C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850F86" w:rsidRDefault="00850F8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Саракташского района Оренбургской области 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769E9" w:rsidRPr="00C0429C">
        <w:rPr>
          <w:rFonts w:ascii="Times New Roman" w:hAnsi="Times New Roman" w:cs="Times New Roman"/>
          <w:sz w:val="24"/>
          <w:szCs w:val="24"/>
        </w:rPr>
        <w:t>о</w:t>
      </w:r>
      <w:r w:rsidR="00BD57D1" w:rsidRPr="00C0429C">
        <w:rPr>
          <w:rFonts w:ascii="Times New Roman" w:hAnsi="Times New Roman" w:cs="Times New Roman"/>
          <w:sz w:val="24"/>
          <w:szCs w:val="24"/>
        </w:rPr>
        <w:t>т</w:t>
      </w:r>
      <w:r w:rsidR="008769E9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6274A6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9D57F8">
        <w:rPr>
          <w:rFonts w:ascii="Times New Roman" w:hAnsi="Times New Roman" w:cs="Times New Roman"/>
          <w:sz w:val="24"/>
          <w:szCs w:val="24"/>
        </w:rPr>
        <w:t xml:space="preserve">06.05.2024  </w:t>
      </w:r>
      <w:r w:rsidR="006274A6"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№ </w:t>
      </w:r>
      <w:r w:rsidR="009D57F8">
        <w:rPr>
          <w:rFonts w:ascii="Times New Roman" w:hAnsi="Times New Roman" w:cs="Times New Roman"/>
          <w:sz w:val="24"/>
          <w:szCs w:val="24"/>
        </w:rPr>
        <w:t>248</w:t>
      </w:r>
    </w:p>
    <w:p w:rsidR="00C31CBF" w:rsidRDefault="00C31CBF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5685"/>
        <w:gridCol w:w="855"/>
        <w:gridCol w:w="3256"/>
        <w:gridCol w:w="1904"/>
        <w:gridCol w:w="1640"/>
        <w:gridCol w:w="1559"/>
      </w:tblGrid>
      <w:tr w:rsidR="009D57F8" w:rsidRPr="009D57F8" w:rsidTr="009D57F8">
        <w:trPr>
          <w:trHeight w:val="308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57F8" w:rsidRPr="009D57F8" w:rsidTr="009D57F8">
        <w:trPr>
          <w:trHeight w:val="79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28 446 349,41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5 904 524,31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22 541 825,10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000 0100 0000000000 000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6 906 520,00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2 003 250,01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4 903 269,99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431 419,68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1 068 580,32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431 419,68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1 068 580,32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431 419,68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1 068 580,32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000 0102 6840600000 000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431 419,68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1 068 580,32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000 0102 6840610010 000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431 419,68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1 068 580,32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000 0102 6840610010 100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431 419,68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1 068 580,32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000 0102 6840610010 120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431 419,68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1 068 580,32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Фонд оплаты труда государственных (муниципальных) </w:t>
            </w: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138 0102 6840610010 121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329 201,53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820 798,47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138 0102 6840610010 129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102 218,15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247 781,85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1 527 131,33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3 722 868,67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1 527 131,33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3 722 868,67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1 527 131,33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3 722 868,67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1 527 131,33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3 722 868,67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5 102 200,00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1 490 181,33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3 612 018,67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3 700 163,90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1 154 598,41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2 545 565,49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000 0104 6840610020 120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3 700 163,90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1 154 598,41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2 545 565,49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138 0104 6840610020 121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2 810 000,00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855 422,58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1 954 577,42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138 0104 6840610020 122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40 163,90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40 163,90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138 0104 6840610020 129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259 011,93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590 988,07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1 345 036,10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321 082,35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1 023 953,75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1 345 036,10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321 082,35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1 023 953,75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1 210 036,10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285 308,77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924 727,33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138 0104 6840610020 247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35 773,58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99 226,42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14 500,57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42 499,43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000 0104 6840610020 850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14 500,57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42 499,43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138 0104 6840610020 851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42 000,00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138 0104 6840610020 853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14 500,57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499,43</w:t>
            </w:r>
          </w:p>
        </w:tc>
      </w:tr>
      <w:tr w:rsidR="009D57F8" w:rsidRPr="009D57F8" w:rsidTr="009D57F8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68406Т0030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54 600,00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68406Т0030 500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54 600,00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68406Т0030 540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54 600,00</w:t>
            </w:r>
          </w:p>
        </w:tc>
      </w:tr>
      <w:tr w:rsidR="009D57F8" w:rsidRPr="009D57F8" w:rsidTr="009D57F8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68406Т0060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56 250,00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0104 68406Т0060 500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56 250,00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0104 68406Т0060 540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56 250,00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91 821,00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91 821,00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91 821,00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000 0106 6840600000 000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91 821,00</w:t>
            </w:r>
          </w:p>
        </w:tc>
      </w:tr>
      <w:tr w:rsidR="009D57F8" w:rsidRPr="009D57F8" w:rsidTr="009D57F8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68406Т0050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91 821,00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0106 68406Т0050 500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91 821,00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0106 68406Т0050 540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91 821,00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000 0111 0000000000 000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000 0111 7700000000 000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000 0111 7710000000 000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000 0111 7710000040 000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000 0111 7710000040 800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138 0111 7710000040 870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000 0113 6840600000 000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000 0113 6840695100 000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000 0113 6840695100 800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000 0113 6840695100 850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138 0113 6840695100 853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54 541,57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331 058,43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54 541,57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331 058,43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54 541,57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331 058,43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54 541,57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331 058,43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54 541,57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331 058,43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000 0203 6840651180 000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54 541,57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331 058,43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000 0203 6840651180 100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383 600,00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53 791,57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329 808,43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000 0203 6840651180 120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383 600,00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53 791,57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329 808,43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138 0203 6840651180 121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41 811,28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253 188,72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138 0203 6840651180 129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11 980,29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76 619,71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000 0203 6840651180 200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1 250,00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000 0203 6840651180 240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1 250,00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138 0203 6840651180 244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1 250,00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000 0300 0000000000 000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143 581,00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000 0310 6840100000 000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000 0310 6840195020 000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000 0310 6840195020 200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000 0310 6840195020 240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138 0310 6840195020 244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000 0314 6840100000 000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000 0314 6840120040 000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000 0314 6840120040 200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000 0314 6840120040 240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138 0314 6840120040 244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6 500 082,58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773 618,48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5 726 464,10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6 500 082,58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773 618,48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5 726 464,10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6 500 082,58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773 618,48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5 726 464,10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3 389 513,58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773 618,48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2 615 895,10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000 0409 6840200000 000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3 389 513,58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773 618,48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2 615 895,10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000 0409 6840295280 000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3 389 513,58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773 618,48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2 615 895,10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000 0409 6840295280 200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3 389 513,58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773 618,48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2 615 895,10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000 0409 6840295280 240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3 389 513,58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773 618,48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2 615 895,10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138 0409 6840295280 244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2 389 513,58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371 458,44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2 018 055,14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138 0409 6840295280 247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402 160,04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597 839,96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3 110 569,00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3 110 569,00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3 110 569,00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3 110 569,00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685П5S170Г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685П5S170Г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685П5S170Г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0409 685П5S170Г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685П5И170Г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685П5И170Г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0409 685П5И170Г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0409 685П5И170Г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2 373 509,83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1 379 817,88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993 691,95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5 019,41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000 0501 7700000000 000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5 019,41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000 0501 7730000000 000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5 019,41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000 0501 7730090140 000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5 019,41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000 0501 7730090140 200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5 019,41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000 0501 7730090140 240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5 019,41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138 0501 7730090140 244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5 019,41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000 0502 6840700000 000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68407Т0010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0502 68407Т0010 500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0502 68407Т0010 540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23 520,00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2 344 489,83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1 379 337,29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965 152,54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2 344 489,83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1 379 337,29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965 152,54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2 344 489,83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1 379 337,29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965 152,54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000 0503 6840300000 000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1 441 919,83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1 379 337,29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62 582,54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000 0503 6840395310 000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1 441 919,83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1 379 337,29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62 582,54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000 0503 6840395310 200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1 441 919,83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1 379 337,29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62 582,54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000 0503 6840395310 240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1 441 919,83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1 379 337,29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62 582,54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138 0503 6840395310 244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1 441 919,83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1 379 337,29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62 582,54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000 0503 6840400000 000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68404L5760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68404L5760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0503 68404L5760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0503 68404L5760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902 570,00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11 070 000,00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1 515 858,37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9 554 141,63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11 070 000,00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1 515 858,37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9 554 141,63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11 070 000,00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1 515 858,37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9 554 141,63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11 070 000,00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1 515 858,37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9 554 141,63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11 070 000,00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1 515 858,37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9 554 141,63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000 0801 6840595220 000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664 483,37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36 016,63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000 0801 6840595220 200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664 483,37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36 016,63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000 0801 6840595220 240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664 483,37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36 016,63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138 0801 6840595220 244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318 719,92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31 780,08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138 0801 6840595220 247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345 763,45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4 236,55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68405Т0080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8 564 000,00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8 164 000,00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68405Т0080 500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8 564 000,00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8 164 000,00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0801 68405Т0080 540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8 564 000,00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8 164 000,00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68405Т0090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1 805 500,00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1 354 125,00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0801 68405Т0090 500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1 805 500,00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1 354 125,00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0801 68405Т0090 540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1 805 500,00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1 354 125,00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000 1000 0000000000 000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267 481,00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267 481,00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267 481,00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267 481,00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000 1001 6840600000 000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267 481,00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пенсии за выслугу лет муниципальным служащим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000 1001 6840625050 000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267 481,00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000 1001 6840625050 300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267 481,00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000 1001 6840625050 310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267 481,00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138 1001 6840625050 312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267 481,00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000 1100 0000000000 000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622 137,00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622 137,00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000 1101 0000000000 000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622 137,00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622 137,00</w:t>
            </w:r>
          </w:p>
        </w:tc>
      </w:tr>
      <w:tr w:rsidR="009D57F8" w:rsidRPr="009D57F8" w:rsidTr="009D57F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000 1101 6800000000 000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622 137,00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622 137,00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000 1101 6840000000 000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000 1101 6840500000 000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000 1101 6840595240 000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000 1101 6840595240 200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000 1101 6840595240 240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138 1101 6840595240 244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22 430,00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000 1101 6850000000 000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599 707,00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599 707,00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685П500000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599 707,00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599 707,00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685П5S1702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685П5S1702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685П5S1702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1101 685П5S1702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433 333,00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685П5И1702 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685П5И1702 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</w:tr>
      <w:tr w:rsidR="009D57F8" w:rsidRPr="009D57F8" w:rsidTr="009D57F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1101 685П5И1702 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1101 685П5И1702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-997 582,41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-512 389,71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</w:t>
      </w:r>
      <w:r w:rsidR="004C1E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29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Саракташского района Оренбургской области </w:t>
      </w: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от   </w:t>
      </w:r>
      <w:r w:rsidR="009D57F8">
        <w:rPr>
          <w:rFonts w:ascii="Times New Roman" w:hAnsi="Times New Roman" w:cs="Times New Roman"/>
          <w:sz w:val="24"/>
          <w:szCs w:val="24"/>
        </w:rPr>
        <w:t xml:space="preserve">06.05.2024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№ </w:t>
      </w:r>
      <w:r w:rsidR="009D57F8">
        <w:rPr>
          <w:rFonts w:ascii="Times New Roman" w:hAnsi="Times New Roman" w:cs="Times New Roman"/>
          <w:sz w:val="24"/>
          <w:szCs w:val="24"/>
        </w:rPr>
        <w:t>248</w:t>
      </w: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20" w:type="dxa"/>
        <w:tblInd w:w="93" w:type="dxa"/>
        <w:tblLayout w:type="fixed"/>
        <w:tblLook w:val="04A0"/>
      </w:tblPr>
      <w:tblGrid>
        <w:gridCol w:w="5685"/>
        <w:gridCol w:w="709"/>
        <w:gridCol w:w="2977"/>
        <w:gridCol w:w="1843"/>
        <w:gridCol w:w="1584"/>
        <w:gridCol w:w="1722"/>
      </w:tblGrid>
      <w:tr w:rsidR="009D57F8" w:rsidRPr="009D57F8" w:rsidTr="009D57F8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57F8" w:rsidRPr="009D57F8" w:rsidTr="009D57F8">
        <w:trPr>
          <w:trHeight w:val="103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997 582,41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512 389,71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485 192,70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D57F8" w:rsidRPr="009D57F8" w:rsidTr="009D57F8">
        <w:trPr>
          <w:trHeight w:val="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D57F8" w:rsidRPr="009D57F8" w:rsidTr="009D57F8">
        <w:trPr>
          <w:trHeight w:val="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997 582,41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512 389,71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485 192,70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997 582,41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512 389,71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485 192,70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-27 448 767,00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-5 631 741,75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-27 448 767,00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-5 631 741,75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-27 448 767,00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-5 631 741,75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000 01050201100000510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-27 448 767,00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-5 631 741,75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28 446 349,41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6 144 131,46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28 446 349,41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6 144 131,46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28 446 349,41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6 144 131,46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9D57F8" w:rsidRPr="009D57F8" w:rsidTr="009D57F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000 01050201100000610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28 446 349,41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6 144 131,46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7F8" w:rsidRPr="009D57F8" w:rsidRDefault="009D57F8" w:rsidP="009D5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C0429C" w:rsidRPr="00C0429C" w:rsidRDefault="00C0429C" w:rsidP="008C0A0E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0429C" w:rsidRPr="00C0429C" w:rsidSect="004C1E1B">
      <w:pgSz w:w="16838" w:h="11906" w:orient="landscape"/>
      <w:pgMar w:top="426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D93"/>
    <w:rsid w:val="00056F60"/>
    <w:rsid w:val="000638EF"/>
    <w:rsid w:val="00074E15"/>
    <w:rsid w:val="00076989"/>
    <w:rsid w:val="00090A78"/>
    <w:rsid w:val="000B175E"/>
    <w:rsid w:val="000B655D"/>
    <w:rsid w:val="000D25D9"/>
    <w:rsid w:val="000D2747"/>
    <w:rsid w:val="000E6008"/>
    <w:rsid w:val="000E6062"/>
    <w:rsid w:val="000F2071"/>
    <w:rsid w:val="000F6176"/>
    <w:rsid w:val="00107DEB"/>
    <w:rsid w:val="00136A64"/>
    <w:rsid w:val="001423AB"/>
    <w:rsid w:val="00197A36"/>
    <w:rsid w:val="001B0641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4502E"/>
    <w:rsid w:val="00245EE5"/>
    <w:rsid w:val="00252E97"/>
    <w:rsid w:val="00262900"/>
    <w:rsid w:val="002654C2"/>
    <w:rsid w:val="002A1652"/>
    <w:rsid w:val="002B3F1F"/>
    <w:rsid w:val="002C0170"/>
    <w:rsid w:val="002C024D"/>
    <w:rsid w:val="002C565A"/>
    <w:rsid w:val="002D2AA9"/>
    <w:rsid w:val="002E5F9E"/>
    <w:rsid w:val="002E60FA"/>
    <w:rsid w:val="00303892"/>
    <w:rsid w:val="00322E27"/>
    <w:rsid w:val="0032663C"/>
    <w:rsid w:val="00340E58"/>
    <w:rsid w:val="003510CD"/>
    <w:rsid w:val="00353854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22356"/>
    <w:rsid w:val="00426C62"/>
    <w:rsid w:val="00430E1C"/>
    <w:rsid w:val="0043200A"/>
    <w:rsid w:val="00435504"/>
    <w:rsid w:val="004407FB"/>
    <w:rsid w:val="00443D0A"/>
    <w:rsid w:val="00454FA8"/>
    <w:rsid w:val="00456679"/>
    <w:rsid w:val="004A3E7C"/>
    <w:rsid w:val="004A6596"/>
    <w:rsid w:val="004B5BFF"/>
    <w:rsid w:val="004B7401"/>
    <w:rsid w:val="004C1E1B"/>
    <w:rsid w:val="004E173D"/>
    <w:rsid w:val="004E7E2C"/>
    <w:rsid w:val="005017D7"/>
    <w:rsid w:val="00513E9D"/>
    <w:rsid w:val="00521658"/>
    <w:rsid w:val="00530069"/>
    <w:rsid w:val="00540D3E"/>
    <w:rsid w:val="005775D6"/>
    <w:rsid w:val="005776AE"/>
    <w:rsid w:val="00580400"/>
    <w:rsid w:val="005820F0"/>
    <w:rsid w:val="00595C5A"/>
    <w:rsid w:val="005A07CB"/>
    <w:rsid w:val="005A1780"/>
    <w:rsid w:val="005A7F2A"/>
    <w:rsid w:val="005B0E0D"/>
    <w:rsid w:val="005B61FD"/>
    <w:rsid w:val="005C6D2A"/>
    <w:rsid w:val="005F06CD"/>
    <w:rsid w:val="00622BCC"/>
    <w:rsid w:val="00623B34"/>
    <w:rsid w:val="006274A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4C6C"/>
    <w:rsid w:val="00676EEE"/>
    <w:rsid w:val="00683B39"/>
    <w:rsid w:val="0068674B"/>
    <w:rsid w:val="006964B0"/>
    <w:rsid w:val="00696ED9"/>
    <w:rsid w:val="006B19E2"/>
    <w:rsid w:val="006E2EEE"/>
    <w:rsid w:val="006F17AF"/>
    <w:rsid w:val="00715CE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D6AA8"/>
    <w:rsid w:val="007E629D"/>
    <w:rsid w:val="007E6E94"/>
    <w:rsid w:val="007F3117"/>
    <w:rsid w:val="00803E3E"/>
    <w:rsid w:val="00803EC5"/>
    <w:rsid w:val="00811AFF"/>
    <w:rsid w:val="00846F8A"/>
    <w:rsid w:val="00850F86"/>
    <w:rsid w:val="008514B7"/>
    <w:rsid w:val="00864054"/>
    <w:rsid w:val="008769E9"/>
    <w:rsid w:val="008971B2"/>
    <w:rsid w:val="008C0A0E"/>
    <w:rsid w:val="008D1024"/>
    <w:rsid w:val="008E139A"/>
    <w:rsid w:val="008E4980"/>
    <w:rsid w:val="008E611A"/>
    <w:rsid w:val="008E79F8"/>
    <w:rsid w:val="008F2650"/>
    <w:rsid w:val="008F5576"/>
    <w:rsid w:val="00901E10"/>
    <w:rsid w:val="0090669A"/>
    <w:rsid w:val="00906EDD"/>
    <w:rsid w:val="009072DB"/>
    <w:rsid w:val="00934D03"/>
    <w:rsid w:val="009413EC"/>
    <w:rsid w:val="00950CA0"/>
    <w:rsid w:val="00970F45"/>
    <w:rsid w:val="00987A3F"/>
    <w:rsid w:val="009C2C34"/>
    <w:rsid w:val="009D57F8"/>
    <w:rsid w:val="009D74E9"/>
    <w:rsid w:val="009F2731"/>
    <w:rsid w:val="00A04C1A"/>
    <w:rsid w:val="00A11524"/>
    <w:rsid w:val="00A24328"/>
    <w:rsid w:val="00A40B3E"/>
    <w:rsid w:val="00A44DE2"/>
    <w:rsid w:val="00A530CE"/>
    <w:rsid w:val="00A61325"/>
    <w:rsid w:val="00A637D6"/>
    <w:rsid w:val="00A63DC6"/>
    <w:rsid w:val="00A708FB"/>
    <w:rsid w:val="00A73740"/>
    <w:rsid w:val="00A90933"/>
    <w:rsid w:val="00A9250C"/>
    <w:rsid w:val="00A96E42"/>
    <w:rsid w:val="00AA0185"/>
    <w:rsid w:val="00AA142F"/>
    <w:rsid w:val="00AA7E41"/>
    <w:rsid w:val="00AB45A6"/>
    <w:rsid w:val="00AE6098"/>
    <w:rsid w:val="00AF2F88"/>
    <w:rsid w:val="00AF30CC"/>
    <w:rsid w:val="00AF5640"/>
    <w:rsid w:val="00B00888"/>
    <w:rsid w:val="00B121A3"/>
    <w:rsid w:val="00B151D8"/>
    <w:rsid w:val="00B3364F"/>
    <w:rsid w:val="00B634FC"/>
    <w:rsid w:val="00B71186"/>
    <w:rsid w:val="00B85DE2"/>
    <w:rsid w:val="00B90D12"/>
    <w:rsid w:val="00BB36AA"/>
    <w:rsid w:val="00BC0A28"/>
    <w:rsid w:val="00BC3967"/>
    <w:rsid w:val="00BD4C96"/>
    <w:rsid w:val="00BD57D1"/>
    <w:rsid w:val="00BD7682"/>
    <w:rsid w:val="00BE25ED"/>
    <w:rsid w:val="00C01296"/>
    <w:rsid w:val="00C0429C"/>
    <w:rsid w:val="00C04CF3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17EB3"/>
    <w:rsid w:val="00D24AE9"/>
    <w:rsid w:val="00D2734F"/>
    <w:rsid w:val="00D2735E"/>
    <w:rsid w:val="00D42DBB"/>
    <w:rsid w:val="00D46839"/>
    <w:rsid w:val="00D515DC"/>
    <w:rsid w:val="00D60D39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50DF"/>
    <w:rsid w:val="00EB6692"/>
    <w:rsid w:val="00EB6D28"/>
    <w:rsid w:val="00ED3FAF"/>
    <w:rsid w:val="00ED7C77"/>
    <w:rsid w:val="00ED7DB9"/>
    <w:rsid w:val="00F06183"/>
    <w:rsid w:val="00F16028"/>
    <w:rsid w:val="00F21F7F"/>
    <w:rsid w:val="00F32524"/>
    <w:rsid w:val="00F505DB"/>
    <w:rsid w:val="00F82DCF"/>
    <w:rsid w:val="00F924E5"/>
    <w:rsid w:val="00FB40E2"/>
    <w:rsid w:val="00FD07AF"/>
    <w:rsid w:val="00FD6D67"/>
    <w:rsid w:val="00FD7E8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7084</Words>
  <Characters>40379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2024-03-05T08:16:00Z</cp:lastPrinted>
  <dcterms:created xsi:type="dcterms:W3CDTF">2024-02-20T08:19:00Z</dcterms:created>
  <dcterms:modified xsi:type="dcterms:W3CDTF">2024-05-21T09:53:00Z</dcterms:modified>
</cp:coreProperties>
</file>