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A" w:rsidRDefault="00BE008A" w:rsidP="004F07C2">
      <w:pPr>
        <w:pStyle w:val="1"/>
        <w:keepNext w:val="0"/>
        <w:widowControl w:val="0"/>
        <w:shd w:val="clear" w:color="auto" w:fill="FFFFFF"/>
        <w:ind w:left="0" w:firstLine="709"/>
        <w:jc w:val="center"/>
        <w:rPr>
          <w:szCs w:val="28"/>
        </w:rPr>
      </w:pPr>
      <w:r w:rsidRPr="004F07C2">
        <w:rPr>
          <w:szCs w:val="28"/>
        </w:rPr>
        <w:t>Объявление о проведении конкурса на замещение вакантной должности муниципальной службы</w:t>
      </w:r>
    </w:p>
    <w:p w:rsidR="004F07C2" w:rsidRPr="004F07C2" w:rsidRDefault="004F07C2" w:rsidP="004F07C2">
      <w:pPr>
        <w:spacing w:line="240" w:lineRule="auto"/>
      </w:pPr>
    </w:p>
    <w:p w:rsidR="00BE008A" w:rsidRPr="004F07C2" w:rsidRDefault="00BE008A" w:rsidP="004F07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Дата: 05.04.2023</w:t>
      </w:r>
    </w:p>
    <w:p w:rsidR="00BE008A" w:rsidRPr="004F07C2" w:rsidRDefault="00BE008A" w:rsidP="004F07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Наименование должности муниципальной службы:</w:t>
      </w:r>
    </w:p>
    <w:p w:rsidR="00BE008A" w:rsidRPr="004F07C2" w:rsidRDefault="00BE008A" w:rsidP="004F07C2">
      <w:pPr>
        <w:pStyle w:val="1"/>
        <w:keepNext w:val="0"/>
        <w:widowControl w:val="0"/>
        <w:shd w:val="clear" w:color="auto" w:fill="FFFFFF"/>
        <w:ind w:left="0" w:firstLine="709"/>
        <w:rPr>
          <w:szCs w:val="28"/>
        </w:rPr>
      </w:pPr>
      <w:r w:rsidRPr="004F07C2">
        <w:rPr>
          <w:szCs w:val="28"/>
        </w:rPr>
        <w:t>-</w:t>
      </w:r>
      <w:r w:rsidR="005559D1" w:rsidRPr="004F07C2">
        <w:rPr>
          <w:szCs w:val="28"/>
        </w:rPr>
        <w:t>заместитель</w:t>
      </w:r>
      <w:r w:rsidRPr="004F07C2">
        <w:rPr>
          <w:szCs w:val="28"/>
        </w:rPr>
        <w:t xml:space="preserve"> главы администрации муниципального образования.</w:t>
      </w:r>
    </w:p>
    <w:p w:rsidR="008A56D9" w:rsidRPr="004F07C2" w:rsidRDefault="008A56D9" w:rsidP="004F07C2">
      <w:pPr>
        <w:pStyle w:val="1"/>
        <w:keepNext w:val="0"/>
        <w:widowControl w:val="0"/>
        <w:shd w:val="clear" w:color="auto" w:fill="FFFFFF"/>
        <w:ind w:left="0" w:firstLine="709"/>
        <w:jc w:val="both"/>
        <w:rPr>
          <w:szCs w:val="28"/>
        </w:rPr>
      </w:pPr>
      <w:r w:rsidRPr="004F07C2">
        <w:rPr>
          <w:szCs w:val="28"/>
        </w:rPr>
        <w:t>Квалификационные требования  для  претендентов  на замещение должности</w:t>
      </w:r>
      <w:r w:rsidR="00882670" w:rsidRPr="004F07C2">
        <w:rPr>
          <w:szCs w:val="28"/>
        </w:rPr>
        <w:t xml:space="preserve">: </w:t>
      </w:r>
      <w:r w:rsidRPr="004F07C2">
        <w:rPr>
          <w:szCs w:val="28"/>
        </w:rPr>
        <w:t xml:space="preserve">высшее образование не ниже уровня </w:t>
      </w:r>
      <w:proofErr w:type="spellStart"/>
      <w:r w:rsidRPr="004F07C2">
        <w:rPr>
          <w:szCs w:val="28"/>
        </w:rPr>
        <w:t>специалитета</w:t>
      </w:r>
      <w:proofErr w:type="spellEnd"/>
      <w:r w:rsidRPr="004F07C2">
        <w:rPr>
          <w:szCs w:val="28"/>
        </w:rPr>
        <w:t xml:space="preserve">, магистратуры </w:t>
      </w:r>
      <w:r w:rsidRPr="004F07C2">
        <w:rPr>
          <w:szCs w:val="28"/>
          <w:shd w:val="clear" w:color="auto" w:fill="FFFFFF"/>
        </w:rPr>
        <w:t>по направлению подготовки (специальности) «Государственное и муниципальное управление», «Менеджмент», «Управление персоналом», «Юриспруденция», «Экономика», «Педагогика»  и стаж муниципальной службы не менее четырех лет или стаж работы по специальности, направлению подготовки</w:t>
      </w:r>
      <w:r w:rsidRPr="004F07C2">
        <w:rPr>
          <w:szCs w:val="28"/>
        </w:rPr>
        <w:t>.</w:t>
      </w:r>
    </w:p>
    <w:p w:rsidR="00882670" w:rsidRPr="004F07C2" w:rsidRDefault="00882670" w:rsidP="004F07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начала приема документов: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>06.03.2023 с 09:00</w:t>
      </w:r>
    </w:p>
    <w:p w:rsidR="00882670" w:rsidRPr="004F07C2" w:rsidRDefault="00882670" w:rsidP="004F07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окончания приема документов: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31.03.2023 до  17.00 </w:t>
      </w:r>
    </w:p>
    <w:p w:rsidR="00882670" w:rsidRPr="004F07C2" w:rsidRDefault="00882670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Знания: Конституции Российской Федерации, федеральных законов, указов Президента Российской Федерации, постановлений Правительства Российской Федерации, Кодекса Российской Федерации об административных правонарушениях, Устава </w:t>
      </w:r>
      <w:r w:rsidR="00CC7A4B" w:rsidRPr="004F07C2">
        <w:rPr>
          <w:rFonts w:ascii="Times New Roman" w:eastAsia="Times New Roman" w:hAnsi="Times New Roman" w:cs="Times New Roman"/>
          <w:sz w:val="28"/>
          <w:szCs w:val="28"/>
        </w:rPr>
        <w:t xml:space="preserve">Чёрноотрожского сельсовета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>Саракташск</w:t>
      </w:r>
      <w:r w:rsidR="00CC7A4B" w:rsidRPr="004F07C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C7A4B" w:rsidRPr="004F07C2">
        <w:rPr>
          <w:rFonts w:ascii="Times New Roman" w:eastAsia="Times New Roman" w:hAnsi="Times New Roman" w:cs="Times New Roman"/>
          <w:sz w:val="28"/>
          <w:szCs w:val="28"/>
        </w:rPr>
        <w:t xml:space="preserve">а Оренбургской области,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Оренбургской области, применительно к исполнению своих должностных обязанностей; структуры и полномочий органов местного самоуправления муниципального образования; законодательства о муниципальной службе Российской Федерации и Оренбургской области, иных нормативных правовых актов в рамках компетенции, правил деловой этики, основ делопроизводства, нормативно-технической документации, порядка работы со служебной информацией и персональными данными. </w:t>
      </w:r>
    </w:p>
    <w:p w:rsidR="00882670" w:rsidRPr="004F07C2" w:rsidRDefault="00882670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7C2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по направлениям работы в соответствии с установленными должностными инструкциями: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7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законы и иные нормативные правовые акты Российской Федерации; распорядительные, методические и нормативные документы органов местного самоуправления</w:t>
      </w:r>
      <w:bookmarkStart w:id="0" w:name="_GoBack"/>
      <w:bookmarkEnd w:id="0"/>
      <w:r w:rsidRPr="004F07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 основы трудового законодательства; правила по охране труда.</w:t>
      </w:r>
      <w:proofErr w:type="gramEnd"/>
    </w:p>
    <w:p w:rsidR="00882670" w:rsidRPr="004F07C2" w:rsidRDefault="00882670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07C2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>инициативность, эффективного сотрудничества с коллегами, профессиональной аргументации, поддержания уровня квалификации, необходимого для надлежащего исполнения обязанностей, по организационному, информационному и документационному обеспечению деятельности структурного подразделения, квалифицированное взаимодействие с государственными органами, органами местного самоуправления, юридическими лицами, гражданами, опыт работы с ПК, умение пользоваться правовыми программами, оргтехникой, применения современных информационно-коммуникационных технологий в муниципальных органах, включая использование возможностей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>межведомственного документооборота;</w:t>
      </w:r>
      <w:proofErr w:type="gramEnd"/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общих вопросов обеспечения информационной безопасности, оперативного принятия и реализации решений, обеспечения исполнения поставленных задач, правильного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распределения рабочего времени; владение  компьютерной техникой, программным обеспечением (навыки работы с текстовыми редакторами, электронными таблицами, подготовка презентаций, использование графических объектов), умение пользоваться элект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>ронной почтой, сетью Интернет;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 подготовка  аналитических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>, справочных и иных материалов,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 а также проектов нормативных правовых актов и служебных документов;</w:t>
      </w:r>
      <w:proofErr w:type="gramEnd"/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>владение приемами межличностного общения; ведения деловых переговоров.</w:t>
      </w:r>
    </w:p>
    <w:p w:rsidR="00882670" w:rsidRPr="004F07C2" w:rsidRDefault="00882670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Условия прохождения муниципальной службы, денежное содержание, гарантии, ограничения и запреты по должности муниципальной службы определяются федеральным, областным законодательством о муниципальной службе и Уставом </w:t>
      </w:r>
      <w:r w:rsidR="006C45FF" w:rsidRPr="004F07C2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 района Оренбургской области</w:t>
      </w:r>
    </w:p>
    <w:p w:rsidR="006C45FF" w:rsidRPr="004F07C2" w:rsidRDefault="006C45FF" w:rsidP="004F07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Конкурс  будет проходить в 2 этапа. </w:t>
      </w:r>
    </w:p>
    <w:p w:rsidR="006C45FF" w:rsidRPr="004F07C2" w:rsidRDefault="006C45FF" w:rsidP="004F07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>Дата проведения первого этапа конкурса (по документам): 04.04.2023.</w:t>
      </w:r>
    </w:p>
    <w:p w:rsidR="006C45FF" w:rsidRPr="004F07C2" w:rsidRDefault="006C45FF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>Дата проведения второго этапа конкурса (тестирование, собеседование,)</w:t>
      </w:r>
      <w:r w:rsidR="004F07C2">
        <w:rPr>
          <w:rFonts w:ascii="Times New Roman" w:eastAsia="Times New Roman" w:hAnsi="Times New Roman" w:cs="Times New Roman"/>
          <w:sz w:val="28"/>
          <w:szCs w:val="28"/>
        </w:rPr>
        <w:t xml:space="preserve"> 05.04.2023</w:t>
      </w: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 в  10.00 </w:t>
      </w:r>
      <w:r w:rsidRPr="004F07C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4F07C2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4F07C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F07C2">
        <w:rPr>
          <w:rFonts w:ascii="Times New Roman" w:hAnsi="Times New Roman" w:cs="Times New Roman"/>
          <w:sz w:val="28"/>
          <w:szCs w:val="28"/>
        </w:rPr>
        <w:t xml:space="preserve"> район, с. Черный Отрог, ул. Центральная, д. 3.</w:t>
      </w:r>
      <w:proofErr w:type="gramEnd"/>
    </w:p>
    <w:p w:rsidR="006C45FF" w:rsidRPr="004F07C2" w:rsidRDefault="006C45FF" w:rsidP="004F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конкурса: </w:t>
      </w:r>
      <w:r w:rsidRPr="004F07C2">
        <w:rPr>
          <w:rFonts w:ascii="Times New Roman" w:hAnsi="Times New Roman" w:cs="Times New Roman"/>
          <w:sz w:val="28"/>
          <w:szCs w:val="28"/>
        </w:rPr>
        <w:t>актовый зал администрации  Чёрноотрожского сельсовета.</w:t>
      </w:r>
    </w:p>
    <w:p w:rsidR="006C45FF" w:rsidRPr="004F07C2" w:rsidRDefault="006C45FF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bCs/>
          <w:sz w:val="28"/>
          <w:szCs w:val="28"/>
        </w:rPr>
        <w:t>Документы на конкурс:</w:t>
      </w:r>
    </w:p>
    <w:p w:rsidR="006C45FF" w:rsidRPr="004F07C2" w:rsidRDefault="006C45FF" w:rsidP="004F0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C45FF" w:rsidRPr="004F07C2" w:rsidRDefault="006C45FF" w:rsidP="004F07C2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7C2">
        <w:rPr>
          <w:sz w:val="28"/>
          <w:szCs w:val="28"/>
        </w:rPr>
        <w:t>собственноручно заполненную и подписанную анкету по</w:t>
      </w:r>
      <w:r w:rsidRPr="004F07C2">
        <w:rPr>
          <w:rStyle w:val="apple-converted-space"/>
          <w:sz w:val="28"/>
          <w:szCs w:val="28"/>
        </w:rPr>
        <w:t xml:space="preserve"> </w:t>
      </w:r>
      <w:hyperlink r:id="rId4" w:tooltip="Распоряжение Правительства РФ от 26.05.2005 N 667-р (ред. от 16.10.2007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" w:history="1">
        <w:r w:rsidRPr="004F07C2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форме</w:t>
        </w:r>
      </w:hyperlink>
      <w:r w:rsidRPr="004F07C2">
        <w:rPr>
          <w:sz w:val="28"/>
          <w:szCs w:val="28"/>
        </w:rPr>
        <w:t>, установленной Правительством Российской Федерации, с приложением фотографии;</w:t>
      </w:r>
    </w:p>
    <w:p w:rsidR="006C45FF" w:rsidRPr="004F07C2" w:rsidRDefault="006C45FF" w:rsidP="004F0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копию паспорта или документа, его заменяющего;</w:t>
      </w:r>
    </w:p>
    <w:p w:rsidR="006C45FF" w:rsidRPr="004F07C2" w:rsidRDefault="006C45FF" w:rsidP="004F0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работы (службы), иные документы, подтверждающие трудовую (служебную) деятельность кандидата;</w:t>
      </w:r>
    </w:p>
    <w:p w:rsidR="006C45FF" w:rsidRPr="004F07C2" w:rsidRDefault="006C45FF" w:rsidP="004F0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7C2">
        <w:rPr>
          <w:rFonts w:ascii="Times New Roman" w:hAnsi="Times New Roman" w:cs="Times New Roman"/>
          <w:sz w:val="28"/>
          <w:szCs w:val="28"/>
        </w:rPr>
        <w:t>копии документов об образовании и квалификации, о присвоении ученой степени, ученого звания, заверенные нотариально или кадровой службой по месту работы (службы). По желанию кандидата представляются копии документов, подтверждающих повышение или присвоение квалификации по результатам дополнительного профессионального образования;</w:t>
      </w:r>
    </w:p>
    <w:p w:rsidR="006C45FF" w:rsidRPr="004F07C2" w:rsidRDefault="006C45FF" w:rsidP="004F0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7C2">
        <w:rPr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по учетной форме № 001 - ГС/у);</w:t>
      </w:r>
    </w:p>
    <w:p w:rsidR="006C45FF" w:rsidRPr="004F07C2" w:rsidRDefault="006C45FF" w:rsidP="004F0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7C2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гражданина;</w:t>
      </w:r>
    </w:p>
    <w:p w:rsidR="006C45FF" w:rsidRPr="004F07C2" w:rsidRDefault="006C45FF" w:rsidP="004F07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7C2">
        <w:rPr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размещена общедоступная информация, а также данные, позволяющие идентифицировать гражданина.</w:t>
      </w:r>
    </w:p>
    <w:p w:rsidR="004F07C2" w:rsidRPr="004F07C2" w:rsidRDefault="006C45FF" w:rsidP="004F07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F07C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Почтовый адрес: </w:t>
      </w:r>
      <w:r w:rsidRPr="004F07C2">
        <w:rPr>
          <w:rFonts w:ascii="Times New Roman" w:hAnsi="Times New Roman" w:cs="Times New Roman"/>
          <w:sz w:val="28"/>
          <w:szCs w:val="28"/>
        </w:rPr>
        <w:t xml:space="preserve">462114, Оренбургская область, </w:t>
      </w:r>
      <w:proofErr w:type="spellStart"/>
      <w:r w:rsidRPr="004F07C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F07C2">
        <w:rPr>
          <w:rFonts w:ascii="Times New Roman" w:hAnsi="Times New Roman" w:cs="Times New Roman"/>
          <w:sz w:val="28"/>
          <w:szCs w:val="28"/>
        </w:rPr>
        <w:t xml:space="preserve"> район, с. Черный Отрог,  ул. Центральная, д. 3</w:t>
      </w:r>
      <w:r w:rsidR="004F07C2" w:rsidRPr="004F0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5FF" w:rsidRPr="004F07C2" w:rsidRDefault="006C45FF" w:rsidP="004F0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7C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Контактная информация: </w:t>
      </w:r>
      <w:r w:rsidR="004F07C2" w:rsidRPr="004F07C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тел. </w:t>
      </w:r>
      <w:r w:rsidR="004F07C2" w:rsidRPr="004F0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8(35333) 65073, электронная  почта: </w:t>
      </w:r>
      <w:hyperlink r:id="rId5" w:history="1">
        <w:r w:rsidR="004F07C2" w:rsidRPr="004F07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szi@mail.orb.ru</w:t>
        </w:r>
      </w:hyperlink>
      <w:r w:rsidR="004F07C2" w:rsidRPr="004F07C2">
        <w:rPr>
          <w:rFonts w:ascii="Times New Roman" w:hAnsi="Times New Roman" w:cs="Times New Roman"/>
          <w:sz w:val="28"/>
          <w:szCs w:val="28"/>
          <w:shd w:val="clear" w:color="auto" w:fill="FFFFFF"/>
        </w:rPr>
        <w:t>, официальный  сайт администрации Чёрноотрожского сельсовета: https://www.чёрноотрожский-сельсовет56.рф/.</w:t>
      </w:r>
      <w:r w:rsidR="004F07C2" w:rsidRPr="004F0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C45FF" w:rsidRPr="004F07C2" w:rsidSect="003D0121">
      <w:pgSz w:w="11906" w:h="16838" w:code="9"/>
      <w:pgMar w:top="1134" w:right="851" w:bottom="567" w:left="175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08A"/>
    <w:rsid w:val="000F1383"/>
    <w:rsid w:val="004F07C2"/>
    <w:rsid w:val="005559D1"/>
    <w:rsid w:val="006C45FF"/>
    <w:rsid w:val="00882670"/>
    <w:rsid w:val="008A56D9"/>
    <w:rsid w:val="00BE008A"/>
    <w:rsid w:val="00C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008A"/>
    <w:pPr>
      <w:keepNext/>
      <w:spacing w:after="0" w:line="240" w:lineRule="auto"/>
      <w:ind w:left="1065" w:hanging="1065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08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BE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BE008A"/>
    <w:rPr>
      <w:color w:val="0000FF"/>
      <w:u w:val="single"/>
    </w:rPr>
  </w:style>
  <w:style w:type="paragraph" w:customStyle="1" w:styleId="consplusnormal">
    <w:name w:val="consplusnormal"/>
    <w:basedOn w:val="a"/>
    <w:rsid w:val="00BE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E0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i@mail.orb.ru" TargetMode="External"/><Relationship Id="rId4" Type="http://schemas.openxmlformats.org/officeDocument/2006/relationships/hyperlink" Target="consultantplus://offline/ref=59A1FC315868069E991F454EF67D1CBBF8667E77D0A067653CE5EE317E5AD2F1DD9EE2FBEEE5CAy1C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2023-02-28T09:37:00Z</dcterms:created>
  <dcterms:modified xsi:type="dcterms:W3CDTF">2023-02-28T11:28:00Z</dcterms:modified>
</cp:coreProperties>
</file>