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08" w:rsidRDefault="00532408" w:rsidP="00EF3759">
      <w:pPr>
        <w:spacing w:after="0"/>
      </w:pPr>
    </w:p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532408">
        <w:trPr>
          <w:trHeight w:val="961"/>
          <w:jc w:val="center"/>
        </w:trPr>
        <w:tc>
          <w:tcPr>
            <w:tcW w:w="3321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542925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32408" w:rsidRDefault="00532408" w:rsidP="00EF375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532408" w:rsidRDefault="00065091" w:rsidP="00EF37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ЧЁРНООТРОЖСКОГО СЕЛЬСОВЕТА САРАКТАШСКОГО РАЙОНА ОРЕНБУРГСКОЙ ОБЛАСТИ</w:t>
      </w: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 О С Т А Н О В Л Е Н И Е</w:t>
      </w:r>
    </w:p>
    <w:p w:rsidR="00532408" w:rsidRDefault="00065091" w:rsidP="00EF3759">
      <w:pPr>
        <w:pBdr>
          <w:bottom w:val="single" w:sz="18" w:space="1" w:color="000000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eastAsia="Calibri" w:cs="Times New Roman"/>
          <w:b/>
          <w:sz w:val="16"/>
        </w:rPr>
        <w:t>_________________________________________________________________________________________________________</w:t>
      </w:r>
    </w:p>
    <w:p w:rsidR="00532408" w:rsidRDefault="00532408" w:rsidP="00EF3759">
      <w:pPr>
        <w:spacing w:after="0" w:line="240" w:lineRule="auto"/>
        <w:rPr>
          <w:rFonts w:ascii="Calibri" w:eastAsia="Calibri" w:hAnsi="Calibri" w:cs="Times New Roman"/>
        </w:rPr>
      </w:pPr>
    </w:p>
    <w:p w:rsidR="00532408" w:rsidRDefault="00065091" w:rsidP="00EF37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759" w:rsidRDefault="00EF3759" w:rsidP="00EF375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32408" w:rsidRDefault="00065091" w:rsidP="00EF375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</w:rPr>
        <w:t>с. Черный Отрог</w:t>
      </w:r>
    </w:p>
    <w:p w:rsidR="00532408" w:rsidRDefault="00532408" w:rsidP="00EF375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532408" w:rsidRDefault="00065091" w:rsidP="00EF3759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532408" w:rsidRDefault="00532408" w:rsidP="00EF37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46" w:type="dxa"/>
        <w:tblInd w:w="108" w:type="dxa"/>
        <w:tblLayout w:type="fixed"/>
        <w:tblLook w:val="04A0"/>
      </w:tblPr>
      <w:tblGrid>
        <w:gridCol w:w="9646"/>
      </w:tblGrid>
      <w:tr w:rsidR="00532408">
        <w:trPr>
          <w:trHeight w:val="2124"/>
        </w:trPr>
        <w:tc>
          <w:tcPr>
            <w:tcW w:w="9646" w:type="dxa"/>
          </w:tcPr>
          <w:p w:rsidR="00532408" w:rsidRDefault="00065091" w:rsidP="00EF3759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Федеральным законом от 27.07.2010 № 210-ФЗ «Об организации предоставления государственных и муниципальных услуг», в целях повышения качества исполнения и доступности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руководствуясь Уставом муниципального образования Чёрноотрожский сельсовет  Саракташского района Оренбургской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532408" w:rsidRDefault="00065091" w:rsidP="00EF37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согласно приложению к настоящему постановлению.</w:t>
      </w:r>
    </w:p>
    <w:p w:rsidR="00532408" w:rsidRDefault="00065091" w:rsidP="00EF375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Чёрноотрожского сельсовета от 04.10.2024 № 150-п «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Об утверждении Административного регламента</w:t>
      </w:r>
      <w:r w:rsidR="009A24C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«Предоставление разрешения на отклонение от предельных параметров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разрешенного строительства, реконструкции объектов капитального строительства».</w:t>
      </w:r>
    </w:p>
    <w:p w:rsidR="00532408" w:rsidRDefault="00065091" w:rsidP="00EF3759">
      <w:pPr>
        <w:tabs>
          <w:tab w:val="left" w:pos="13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3. Настоящее постановле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ние вступает в силу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после дня его опубликования в информационном бюллетене «Чёрноотрожский сельсовет» 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532408" w:rsidRDefault="00065091" w:rsidP="00EF3759">
      <w:pPr>
        <w:tabs>
          <w:tab w:val="left" w:pos="567"/>
          <w:tab w:val="left" w:pos="13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4. Контроль за исполнением настоящего постановления возложить на  заместителя главы администрации Чёрноотрожского сельсовета Заикина В.Н.</w:t>
      </w:r>
    </w:p>
    <w:p w:rsidR="00532408" w:rsidRDefault="00532408" w:rsidP="00EF375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Глава муниципального образования                 </w:t>
      </w:r>
      <w:r>
        <w:rPr>
          <w:rFonts w:ascii="Times New Roman" w:eastAsia="Calibri" w:hAnsi="Times New Roman" w:cs="Times New Roman"/>
          <w:sz w:val="28"/>
        </w:rPr>
        <w:tab/>
        <w:t xml:space="preserve">                     О.С. Понамаренко</w:t>
      </w:r>
    </w:p>
    <w:p w:rsidR="00532408" w:rsidRDefault="00EF3759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2328545</wp:posOffset>
            </wp:positionH>
            <wp:positionV relativeFrom="line">
              <wp:posOffset>97155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408" w:rsidRDefault="00532408" w:rsidP="00EF3759">
      <w:pPr>
        <w:widowControl w:val="0"/>
        <w:spacing w:after="0"/>
        <w:jc w:val="center"/>
        <w:rPr>
          <w:rFonts w:ascii="Tahoma" w:eastAsia="Calibri" w:hAnsi="Tahoma" w:cs="Tahoma"/>
          <w:kern w:val="2"/>
          <w:sz w:val="16"/>
          <w:szCs w:val="16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F3759" w:rsidRDefault="00EF3759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F3759" w:rsidRDefault="00EF3759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EF3759" w:rsidRDefault="00EF3759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tbl>
      <w:tblPr>
        <w:tblW w:w="9570" w:type="dxa"/>
        <w:tblInd w:w="108" w:type="dxa"/>
        <w:tblLayout w:type="fixed"/>
        <w:tblLook w:val="0000"/>
      </w:tblPr>
      <w:tblGrid>
        <w:gridCol w:w="1548"/>
        <w:gridCol w:w="8022"/>
      </w:tblGrid>
      <w:tr w:rsidR="00532408">
        <w:tc>
          <w:tcPr>
            <w:tcW w:w="1548" w:type="dxa"/>
            <w:shd w:val="clear" w:color="auto" w:fill="auto"/>
          </w:tcPr>
          <w:p w:rsidR="00532408" w:rsidRDefault="00065091" w:rsidP="00EF3759">
            <w:pPr>
              <w:widowControl w:val="0"/>
              <w:spacing w:after="0"/>
              <w:jc w:val="both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Разослано:</w:t>
            </w:r>
          </w:p>
        </w:tc>
        <w:tc>
          <w:tcPr>
            <w:tcW w:w="8021" w:type="dxa"/>
            <w:shd w:val="clear" w:color="auto" w:fill="auto"/>
          </w:tcPr>
          <w:p w:rsidR="00532408" w:rsidRDefault="00065091" w:rsidP="00EF3759">
            <w:pPr>
              <w:widowControl w:val="0"/>
              <w:spacing w:after="0"/>
              <w:ind w:firstLine="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Заикину В.Н., прокуратуре района, официальный сайт сельсовета, информационный бюллетень «Чёрноотрожский сельсовет»,  в дело</w:t>
            </w:r>
          </w:p>
          <w:p w:rsidR="00532408" w:rsidRDefault="00532408" w:rsidP="00EF3759">
            <w:pPr>
              <w:widowControl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32408" w:rsidRDefault="00532408" w:rsidP="00EF3759">
            <w:pPr>
              <w:widowControl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408" w:rsidRDefault="00065091" w:rsidP="00EF3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к постановлению</w:t>
      </w:r>
    </w:p>
    <w:p w:rsidR="00532408" w:rsidRDefault="00065091" w:rsidP="00EF3759">
      <w:pPr>
        <w:tabs>
          <w:tab w:val="left" w:pos="6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Чёрноотрожского сельсовета</w:t>
      </w:r>
    </w:p>
    <w:p w:rsidR="00532408" w:rsidRDefault="00065091" w:rsidP="00EF3759">
      <w:pPr>
        <w:tabs>
          <w:tab w:val="left" w:pos="621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Саракташского района Оренбургской области </w:t>
      </w:r>
    </w:p>
    <w:p w:rsidR="00532408" w:rsidRDefault="00065091" w:rsidP="00EF37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от 08.08.2025 № 101-п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32408" w:rsidRDefault="00532408" w:rsidP="00EF3759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предоставление разрешения на отклонение от предельных параметров разрешенного строительства, реконструкции объекта капитального строительства в муниципальном образовании Чёрноотрожский сельсовет Саракташского района Оренбургской области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 (далее – заявитель).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532408" w:rsidRDefault="00532408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муниципальная услуга).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телекоммуникационной сети «Интернет» (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admnovocherkassk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sub_4010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sub_422"/>
      <w:bookmarkEnd w:id="1"/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2.2.  Муниципальная услуга предоставляется администрацией муниципального образования Чёрноотрожский сельсовет Саракташского района Оренбургской области (далее – уполномоченный орган).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2.2.1..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2.2.4. Многофункциональный цент вправе принять  в соответствии с соглашением о взаимодействии между уполномоченным органом и многофункциональным центром (при наличии соглашения) 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 Результат предоставления муниципальной услуги, указанный в пункте 2.3 Административного регламента: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 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предоставления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не может превышать 55 рабочих 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  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услуги не может превышать 20 рабочих дней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532408" w:rsidRDefault="00532408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2" w:name="P456"/>
      <w:bookmarkEnd w:id="2"/>
      <w:r>
        <w:rPr>
          <w:rFonts w:ascii="Times New Roman" w:eastAsia="Calibri" w:hAnsi="Times New Roman" w:cs="Times New Roman"/>
          <w:sz w:val="24"/>
          <w:szCs w:val="24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532408" w:rsidRDefault="00532408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</w:t>
      </w: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trike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P481"/>
      <w:bookmarkEnd w:id="3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532408" w:rsidRDefault="00065091" w:rsidP="00EF375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532408" w:rsidRDefault="00532408" w:rsidP="00EF375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532408" w:rsidRDefault="00065091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P533"/>
      <w:bookmarkEnd w:id="4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2.15. Исчерпывающий перечень оснований для отказа в предоставлении муниципальной услугиуказан в пункте 3.27 Административного регламента.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2.16.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2.17.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 способы ее взимания</w:t>
      </w:r>
    </w:p>
    <w:p w:rsidR="00532408" w:rsidRDefault="00532408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Предоставление муниципальной услуги осуществляется без взимания платы.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532408" w:rsidRDefault="00532408" w:rsidP="00EF3759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532408" w:rsidRDefault="00065091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532408" w:rsidRDefault="00532408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trike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2.22.Сведения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trike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32408" w:rsidRDefault="00532408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2.24. Услуги, необходимые и обязательные для предоставления муниципальной услуги, отсутствуют.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2.25. Информационная система, используемая для предоставления муниципальной услуги – ЕПГУ.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trike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 административных процедур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Перечень вариантов предоставления муниципальной услуги, включающий </w:t>
      </w:r>
    </w:p>
    <w:p w:rsidR="00532408" w:rsidRDefault="00065091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:rsidR="00532408" w:rsidRDefault="00065091" w:rsidP="00EF37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Оставление заявления о предоставлении муниципальной услуги без рассмотрения не препятствует повторному обращению заявителя в уполномоченный орган за предоставлением муниципальной услуги. </w:t>
      </w:r>
    </w:p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Подразделы, содержащие описание вариантов предоставления муниципальной услуги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муниципальной услуги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для предоставления муниципальной услуги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>по рекомендуемой форме согласно Приложению № 1 к Административному регламенту и документов, предусмотренных подпунктами «б» – «д» пункта 3.5, пунктом 3.6 Административного регламента, одним из следующих способов: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в электронной форме посредством ЕПГУ.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представления заявления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 6 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Многофункциональный центр  может участвовать (при наличии соглашения о взаимодействии) в приеме заявления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3.11. Заявление и документы, предусмотренные подпунктами «б» – «д» пункта 3.5, пунктом 3.6 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и документы, предусмотренные подпунктами «б» – «д» пункта 3.5, пунктом 3.6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ФГИС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ЕСИА.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3.14. Срок регистрации заявления и документов, предусмотренных подпунктами «б» – «д» пункта 3.5, пунктом 3.6 Административного регламента, указан в пункте 2.21 Административного регламента.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3.15. Результатом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3.16. После регистрации заявление и документы, предусмотренные подпунктами «б» – «д» пункта 3.5, пунктом 3.6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532408" w:rsidRDefault="00532408" w:rsidP="00EF375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3.6 Административного регламента.  </w:t>
      </w:r>
    </w:p>
    <w:p w:rsidR="00532408" w:rsidRDefault="00065091" w:rsidP="00EF375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3.6 Административного регламента,</w:t>
      </w:r>
      <w:bookmarkStart w:id="5" w:name="p33"/>
      <w:bookmarkEnd w:id="5"/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532408" w:rsidRDefault="00065091" w:rsidP="00EF375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Федеральную налоговую службу;</w:t>
      </w:r>
    </w:p>
    <w:p w:rsidR="00532408" w:rsidRDefault="00065091" w:rsidP="00EF375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532408" w:rsidRDefault="00065091" w:rsidP="00EF375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3.19. Для получения документов, указанных в пункте 3.6 Административного регламента, направление межведомственного запросасоставляет один рабочий день со дня регистрации заявления и приложенных к заявлению документов.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3.20. По межведомственным запросам документы (их копии или сведения, содержащиеся в них), предусмотренные пунктом 3.6 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 с момента направления соответствующего межведомственного запроса.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Принятие решения о предоставлении (об отказев предоставлении) </w:t>
      </w: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3.23. Основанием для начала административной процедуры является регистрация заявления и документов, предусмотренных подпунктами «б» – «д» пункта 3.5, пунктом 3.6 Административного регламента.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3.25. Неполучение (несвоевременное получение) документов, предусмотренных пунктом 3.6 Административного регламента, не может являться основанием для отказа в предоставлении муниципальной услуги.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 несоответствие заявителя кругу лиц, указанных в пункте 1.2 Административного регламента;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статьи 40 Градостроительного кодекса Российской Федерации;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3.28.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проверки документов, предусмотренных пунктами 3.5 и 3.6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 пунктом 3.27 Административного регламента, подготавливает проект решения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отклонение от предельных параметров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срок, установленный частью 4 статьи 40 Градостроительного кодекса Российской Федерации.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3.29. Проект решения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статьи 40 Градостроительного кодекса Российской Федерации.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об отказе в предоставлении такого разрешения с указанием причин принятого решения и направляет их главе муниципального образования Чёрноотрожский сельсовет Саракташского района Оренбургской области.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указанных рекомендаций глава муниципального образования Чёрноотрожский сельсовет Саракташского района Оренбургской области в срок,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3.31. Результатом административной процедуры является подписание решения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подписание решения об отказе в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(далее в настоящем подразделе – решение об отказе в предоставлении муниципальной услуги)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532408" w:rsidRDefault="00532408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Предоставление результата муниципальной услуги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3.38. Подписанное решение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решение об отказе в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532408" w:rsidRDefault="00065091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3.40. Срок предоставления заявителю решения о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решения об отказе в 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составляет один рабочий день со дня его подписания, но не превышает срок, установленный в пункте 2.6 Административного регламента.  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532408" w:rsidRDefault="00532408" w:rsidP="00EF3759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532408" w:rsidRDefault="00532408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532408" w:rsidRDefault="00532408" w:rsidP="00EF3759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IV. Формы контроля за исполнением административного регламента </w:t>
      </w:r>
    </w:p>
    <w:p w:rsidR="00532408" w:rsidRDefault="00532408" w:rsidP="00EF3759">
      <w:pPr>
        <w:widowControl w:val="0"/>
        <w:spacing w:after="0" w:line="240" w:lineRule="auto"/>
        <w:ind w:firstLine="426"/>
        <w:jc w:val="center"/>
        <w:outlineLvl w:val="1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32408" w:rsidRDefault="00532408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408" w:rsidRDefault="00065091" w:rsidP="00EF3759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</w:t>
      </w:r>
    </w:p>
    <w:p w:rsidR="00532408" w:rsidRDefault="00065091" w:rsidP="00EF3759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 качества предоставления муниципальной услуги, в том числе порядок и формы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контроля за полнотой и качеством 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532408" w:rsidRDefault="00532408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32408" w:rsidRDefault="00532408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32408" w:rsidRDefault="00065091" w:rsidP="00EF3759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Ответственность должностных лиц органа местного самоуправления за решения </w:t>
      </w:r>
    </w:p>
    <w:p w:rsidR="00532408" w:rsidRDefault="00065091" w:rsidP="00EF3759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действия (бездействие), принимаемые (осуществляемые) ими в ходе </w:t>
      </w:r>
    </w:p>
    <w:p w:rsidR="00532408" w:rsidRDefault="00065091" w:rsidP="00EF3759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532408" w:rsidRDefault="00065091" w:rsidP="00EF375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32408" w:rsidRDefault="00532408" w:rsidP="00EF375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532408" w:rsidRDefault="00532408" w:rsidP="00EF375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532408" w:rsidRDefault="00065091" w:rsidP="00EF37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32408" w:rsidRDefault="00065091" w:rsidP="00EF3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532408" w:rsidRDefault="00532408" w:rsidP="00EF3759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532408" w:rsidRDefault="00532408" w:rsidP="00EF3759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32408" w:rsidRDefault="00065091" w:rsidP="00EF375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>
        <w:br w:type="page"/>
      </w:r>
    </w:p>
    <w:p w:rsidR="00532408" w:rsidRDefault="00065091" w:rsidP="00EF375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32408" w:rsidRDefault="00065091" w:rsidP="00EF3759">
      <w:pPr>
        <w:widowControl w:val="0"/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 А Я В Л Е Н И Е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«__» __________ 20___ г.</w:t>
      </w: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61" w:type="dxa"/>
        <w:tblInd w:w="110" w:type="dxa"/>
        <w:tblLayout w:type="fixed"/>
        <w:tblLook w:val="0000"/>
      </w:tblPr>
      <w:tblGrid>
        <w:gridCol w:w="9961"/>
      </w:tblGrid>
      <w:tr w:rsidR="00532408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32408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532408">
        <w:trPr>
          <w:trHeight w:val="66"/>
        </w:trPr>
        <w:tc>
          <w:tcPr>
            <w:tcW w:w="9961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532408" w:rsidRDefault="00065091" w:rsidP="00EF3759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предоставить разрешение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/>
      </w:tblPr>
      <w:tblGrid>
        <w:gridCol w:w="1042"/>
        <w:gridCol w:w="4085"/>
        <w:gridCol w:w="4796"/>
      </w:tblGrid>
      <w:tr w:rsidR="00532408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532408" w:rsidRDefault="00065091" w:rsidP="00EF375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3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532408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представителе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2408" w:rsidRDefault="00532408" w:rsidP="00EF3759">
      <w:pPr>
        <w:spacing w:after="0"/>
        <w:sectPr w:rsidR="00532408">
          <w:headerReference w:type="default" r:id="rId10"/>
          <w:pgSz w:w="11906" w:h="16838"/>
          <w:pgMar w:top="851" w:right="709" w:bottom="709" w:left="1418" w:header="709" w:footer="0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314"/>
        <w:tblW w:w="9923" w:type="dxa"/>
        <w:tblInd w:w="108" w:type="dxa"/>
        <w:tblLayout w:type="fixed"/>
        <w:tblLook w:val="0000"/>
      </w:tblPr>
      <w:tblGrid>
        <w:gridCol w:w="851"/>
        <w:gridCol w:w="4394"/>
        <w:gridCol w:w="4678"/>
      </w:tblGrid>
      <w:tr w:rsidR="00532408">
        <w:trPr>
          <w:trHeight w:val="372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Сведения о земельном участкеи объекте капитального строительства</w:t>
            </w:r>
          </w:p>
        </w:tc>
      </w:tr>
      <w:tr w:rsidR="00532408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2408" w:rsidRDefault="00532408" w:rsidP="00EF375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Отступы от границ земельного участка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1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 которые необходимо получить разрешение: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Предельное количество этажей или предельная высота зданий, строений,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2.6.3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Приложение: _____________________________________________________________________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532408" w:rsidRDefault="00532408" w:rsidP="00EF3759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0A0"/>
      </w:tblPr>
      <w:tblGrid>
        <w:gridCol w:w="8976"/>
        <w:gridCol w:w="942"/>
      </w:tblGrid>
      <w:tr w:rsidR="00532408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57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55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32408" w:rsidRDefault="00532408" w:rsidP="00EF3759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532408">
        <w:trPr>
          <w:trHeight w:val="996"/>
        </w:trPr>
        <w:tc>
          <w:tcPr>
            <w:tcW w:w="3118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3118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532408" w:rsidRDefault="00532408" w:rsidP="00EF375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32408" w:rsidRDefault="00065091" w:rsidP="00EF3759">
      <w:pPr>
        <w:widowControl w:val="0"/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Бланк органаместного самоуправления, </w:t>
      </w:r>
    </w:p>
    <w:p w:rsidR="00532408" w:rsidRDefault="00065091" w:rsidP="00EF3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осуществляющего предоставление </w:t>
      </w:r>
    </w:p>
    <w:p w:rsidR="00532408" w:rsidRDefault="00065091" w:rsidP="00EF3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</w:t>
      </w:r>
    </w:p>
    <w:p w:rsidR="00532408" w:rsidRDefault="00065091" w:rsidP="00EF3759">
      <w:pPr>
        <w:widowControl w:val="0"/>
        <w:tabs>
          <w:tab w:val="left" w:pos="4819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_______________ № ______________</w:t>
      </w:r>
    </w:p>
    <w:p w:rsidR="00532408" w:rsidRDefault="00065091" w:rsidP="00EF375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bookmarkStart w:id="6" w:name="OLE_LINK460"/>
      <w:bookmarkStart w:id="7" w:name="OLE_LINK459"/>
      <w:r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532408" w:rsidRDefault="00532408" w:rsidP="00EF375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pacing w:val="-4"/>
          <w:sz w:val="24"/>
          <w:szCs w:val="24"/>
        </w:rPr>
      </w:pPr>
    </w:p>
    <w:p w:rsidR="00532408" w:rsidRDefault="00532408" w:rsidP="00EF3759">
      <w:pPr>
        <w:tabs>
          <w:tab w:val="left" w:pos="567"/>
          <w:tab w:val="left" w:pos="4536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532408" w:rsidRDefault="00065091" w:rsidP="00EF3759">
      <w:pPr>
        <w:tabs>
          <w:tab w:val="left" w:pos="567"/>
          <w:tab w:val="left" w:pos="4536"/>
        </w:tabs>
        <w:spacing w:after="0" w:line="240" w:lineRule="auto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 наименование муниципального образования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 реквизиты утверждающего документа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 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дату и номер заключения</w:t>
      </w:r>
    </w:p>
    <w:p w:rsidR="00532408" w:rsidRDefault="00065091" w:rsidP="00EF37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землепользования и застройки от _________________ № ______________.</w:t>
      </w:r>
    </w:p>
    <w:p w:rsidR="00532408" w:rsidRDefault="00065091" w:rsidP="00EF375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</w:t>
      </w:r>
      <w:r>
        <w:rPr>
          <w:rFonts w:ascii="Times New Roman" w:eastAsia="Calibri" w:hAnsi="Times New Roman" w:cs="Times New Roman"/>
          <w:sz w:val="20"/>
          <w:szCs w:val="20"/>
        </w:rPr>
        <w:t xml:space="preserve"> дату и номер рекомендаций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ab/>
        <w:t xml:space="preserve">1. Предоставить разрешение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–   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____________________________________________________________________________________ 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 наименование объекта капитального строительства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в отношении земельного участка с кадастровым номером ___________________________________, 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указатькадастровый номер земельного участка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расположенного по адресу: ____________________________________________________________, 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 адрес земельного участка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532408" w:rsidRDefault="00065091" w:rsidP="00EF375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 наименование предельного параметра и показатель предоставляемого отклонения</w:t>
      </w:r>
    </w:p>
    <w:p w:rsidR="00532408" w:rsidRDefault="00532408" w:rsidP="00EF375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532408" w:rsidRDefault="00065091" w:rsidP="00EF37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532408" w:rsidRDefault="00065091" w:rsidP="00EF37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указатьнаименование печатного издания</w:t>
      </w:r>
    </w:p>
    <w:p w:rsidR="00532408" w:rsidRDefault="00065091" w:rsidP="00EF3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532408" w:rsidRDefault="00065091" w:rsidP="00EF375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указать должность уполномоченного должностного лица</w:t>
      </w:r>
    </w:p>
    <w:p w:rsidR="00532408" w:rsidRDefault="00065091" w:rsidP="00EF375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532408" w:rsidRDefault="00532408" w:rsidP="00EF375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532408" w:rsidRDefault="00532408" w:rsidP="00EF3759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532408">
        <w:trPr>
          <w:trHeight w:val="554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2408">
        <w:tc>
          <w:tcPr>
            <w:tcW w:w="3118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И.О.Фамилия</w:t>
            </w:r>
          </w:p>
        </w:tc>
      </w:tr>
    </w:tbl>
    <w:p w:rsidR="00532408" w:rsidRDefault="00532408" w:rsidP="00EF3759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3759" w:rsidRDefault="00EF3759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3759" w:rsidRDefault="00EF3759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3759" w:rsidRDefault="00EF3759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32408" w:rsidRDefault="00065091" w:rsidP="00EF3759">
      <w:pPr>
        <w:widowControl w:val="0"/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Кому 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фамилия, имя, отчество (при наличии) заявителя</w:t>
      </w:r>
      <w:r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erence w:id="3"/>
      </w:r>
      <w:r>
        <w:rPr>
          <w:rFonts w:ascii="Times New Roman" w:eastAsia="Calibri" w:hAnsi="Times New Roman" w:cs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Е Ш Е Н И Е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отказе в приеме документов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532408" w:rsidRDefault="00532408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32408" w:rsidRDefault="00532408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532408" w:rsidRDefault="00065091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532408" w:rsidRDefault="00532408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923" w:type="dxa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4394"/>
        <w:gridCol w:w="3402"/>
      </w:tblGrid>
      <w:tr w:rsidR="00532408">
        <w:trPr>
          <w:trHeight w:val="9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 пункта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основания для отказа в приеме документов в соответствии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Разъяснение причин отказа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приеме документов</w:t>
            </w:r>
          </w:p>
        </w:tc>
      </w:tr>
      <w:tr w:rsidR="00532408">
        <w:trPr>
          <w:trHeight w:val="10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32408" w:rsidRDefault="00065091" w:rsidP="00EF375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Дополнительно информируем: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   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дополнительная информация при наличии</w:t>
      </w: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532408">
        <w:trPr>
          <w:trHeight w:val="709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2408">
        <w:tc>
          <w:tcPr>
            <w:tcW w:w="3118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532408">
        <w:tc>
          <w:tcPr>
            <w:tcW w:w="3118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32408" w:rsidRDefault="00065091" w:rsidP="00EF3759">
      <w:pPr>
        <w:widowControl w:val="0"/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532408" w:rsidRDefault="00532408" w:rsidP="00EF3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532408" w:rsidRDefault="00532408" w:rsidP="00EF3759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Кому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фамилия, имя, отчество (при наличии) заявителя</w:t>
      </w:r>
      <w:r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erence w:id="4"/>
      </w:r>
      <w:r>
        <w:rPr>
          <w:rFonts w:ascii="Times New Roman" w:eastAsia="Calibri" w:hAnsi="Times New Roman" w:cs="Times New Roman"/>
          <w:sz w:val="20"/>
          <w:szCs w:val="20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Е Ш Е Н И Е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532408" w:rsidRDefault="00065091" w:rsidP="00EF375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результатам рассмотрения заявления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______________ № ___________ принято решение об отказе в предоставлении 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дату и номер регистрации заявления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разрешения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>по следующим основаниям:</w:t>
      </w:r>
    </w:p>
    <w:p w:rsidR="00532408" w:rsidRDefault="00532408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781" w:type="dxa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4393"/>
        <w:gridCol w:w="3261"/>
      </w:tblGrid>
      <w:tr w:rsidR="0053240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 пункта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предоставлении муниципальной услуги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Разъяснение причин отказа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предоставлении </w:t>
            </w:r>
          </w:p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532408">
        <w:trPr>
          <w:trHeight w:val="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532408" w:rsidRDefault="00532408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 вправе повторно обратиться с заявлением 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532408" w:rsidRDefault="00065091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532408" w:rsidRDefault="00065091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наименование уполномоченного органа</w:t>
      </w:r>
    </w:p>
    <w:p w:rsidR="00532408" w:rsidRDefault="00065091" w:rsidP="00EF375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Дополнительно информируем: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____________________________________________________________________   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532408" w:rsidRDefault="00532408" w:rsidP="00EF37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532408">
        <w:trPr>
          <w:trHeight w:val="80"/>
        </w:trPr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2408">
        <w:tc>
          <w:tcPr>
            <w:tcW w:w="3118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инициалы и фамилия</w:t>
            </w:r>
          </w:p>
        </w:tc>
      </w:tr>
    </w:tbl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3759" w:rsidRDefault="00EF3759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3759" w:rsidRDefault="00EF3759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3759" w:rsidRDefault="00EF3759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32408" w:rsidRDefault="00065091" w:rsidP="00EF3759">
      <w:pPr>
        <w:widowControl w:val="0"/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оставлении заявления о предоставлении муниципальной услуги без рассмотрения</w:t>
      </w: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«__» __________ 20___ г.</w:t>
      </w:r>
    </w:p>
    <w:p w:rsidR="00532408" w:rsidRDefault="00532408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61" w:type="dxa"/>
        <w:tblInd w:w="110" w:type="dxa"/>
        <w:tblLayout w:type="fixed"/>
        <w:tblLook w:val="0000"/>
      </w:tblPr>
      <w:tblGrid>
        <w:gridCol w:w="9961"/>
      </w:tblGrid>
      <w:tr w:rsidR="00532408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32408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32408" w:rsidRDefault="00065091" w:rsidP="00EF375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 ________________ № _____________ без рассмотрения.</w:t>
      </w:r>
    </w:p>
    <w:tbl>
      <w:tblPr>
        <w:tblpPr w:leftFromText="180" w:rightFromText="180" w:vertAnchor="text" w:horzAnchor="margin" w:tblpY="314"/>
        <w:tblW w:w="9781" w:type="dxa"/>
        <w:tblInd w:w="108" w:type="dxa"/>
        <w:tblLayout w:type="fixed"/>
        <w:tblLook w:val="0000"/>
      </w:tblPr>
      <w:tblGrid>
        <w:gridCol w:w="1042"/>
        <w:gridCol w:w="4202"/>
        <w:gridCol w:w="4537"/>
      </w:tblGrid>
      <w:tr w:rsidR="00532408">
        <w:trPr>
          <w:trHeight w:val="286"/>
        </w:trPr>
        <w:tc>
          <w:tcPr>
            <w:tcW w:w="9781" w:type="dxa"/>
            <w:gridSpan w:val="3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2408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Сведения о заявителе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32408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33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представителе </w:t>
            </w:r>
          </w:p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дату и номер регистрации заявления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Приложение: _____________________________________________________________________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532408" w:rsidRDefault="00532408" w:rsidP="00EF3759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776" w:type="dxa"/>
        <w:tblInd w:w="108" w:type="dxa"/>
        <w:tblLayout w:type="fixed"/>
        <w:tblLook w:val="00A0"/>
      </w:tblPr>
      <w:tblGrid>
        <w:gridCol w:w="8927"/>
        <w:gridCol w:w="849"/>
      </w:tblGrid>
      <w:tr w:rsidR="00532408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</w:p>
    <w:tbl>
      <w:tblPr>
        <w:tblW w:w="9781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2"/>
        <w:gridCol w:w="2270"/>
        <w:gridCol w:w="282"/>
        <w:gridCol w:w="3828"/>
      </w:tblGrid>
      <w:tr w:rsidR="00532408">
        <w:trPr>
          <w:trHeight w:val="731"/>
        </w:trPr>
        <w:tc>
          <w:tcPr>
            <w:tcW w:w="3119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3119" w:type="dxa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2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532408" w:rsidRDefault="00532408" w:rsidP="00EF3759">
      <w:pPr>
        <w:spacing w:after="0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EF3759" w:rsidRDefault="00EF3759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6</w:t>
      </w:r>
    </w:p>
    <w:p w:rsidR="00532408" w:rsidRDefault="00065091" w:rsidP="00EF3759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32408" w:rsidRDefault="00065091" w:rsidP="00EF3759">
      <w:pPr>
        <w:widowControl w:val="0"/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532408" w:rsidRDefault="00532408" w:rsidP="00EF37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Кому 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фамилия, имя, отчество (при наличии) заявителя</w:t>
      </w:r>
      <w:r>
        <w:rPr>
          <w:rStyle w:val="FootnoteReference"/>
          <w:rFonts w:ascii="Times New Roman" w:eastAsia="Calibri" w:hAnsi="Times New Roman" w:cs="Times New Roman"/>
          <w:sz w:val="20"/>
          <w:szCs w:val="20"/>
        </w:rPr>
        <w:footnoteReference w:id="6"/>
      </w:r>
      <w:r>
        <w:rPr>
          <w:rFonts w:ascii="Times New Roman" w:eastAsia="Calibri" w:hAnsi="Times New Roman" w:cs="Times New Roman"/>
          <w:sz w:val="20"/>
          <w:szCs w:val="20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полное наименование заявителя, ИНН, ОГРН – для юридического лица</w:t>
      </w:r>
    </w:p>
    <w:p w:rsidR="00532408" w:rsidRDefault="00065091" w:rsidP="00EF375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почтовый индекс и адрес, телефон, адрес электронной почты</w:t>
      </w: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trike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 Е Ш Е Н И 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 об оставлении заявления о предоставлении муниципальной услуги без рассмотрения</w:t>
      </w: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532408" w:rsidP="00EF3759">
      <w:pPr>
        <w:widowControl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2408" w:rsidRDefault="00065091" w:rsidP="00EF375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Вашего заявления от ______________ № _______________ об оставлении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указать дату и номер регистрации заявления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заявления о предоставлении муниципальной услугибез рассмотрения _________________________________________________________________________________</w:t>
      </w:r>
    </w:p>
    <w:p w:rsidR="00532408" w:rsidRDefault="00065091" w:rsidP="00EF37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принято решение об оставлении заявления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Calibri" w:hAnsi="Times New Roman" w:cs="Times New Roman"/>
          <w:sz w:val="24"/>
          <w:szCs w:val="24"/>
        </w:rPr>
        <w:t>от ________________ № ______________ без рассмотрения.</w:t>
      </w:r>
    </w:p>
    <w:p w:rsidR="00532408" w:rsidRDefault="00065091" w:rsidP="00EF37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указать дату и номер регистрации заявления</w:t>
      </w:r>
    </w:p>
    <w:p w:rsidR="00532408" w:rsidRDefault="00532408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8"/>
        <w:gridCol w:w="283"/>
        <w:gridCol w:w="2269"/>
        <w:gridCol w:w="283"/>
        <w:gridCol w:w="3970"/>
      </w:tblGrid>
      <w:tr w:rsidR="00532408">
        <w:tc>
          <w:tcPr>
            <w:tcW w:w="3118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532408" w:rsidRDefault="00532408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2408">
        <w:tc>
          <w:tcPr>
            <w:tcW w:w="3118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532408" w:rsidRDefault="00532408" w:rsidP="00EF37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32408" w:rsidRDefault="00065091" w:rsidP="00EF37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инициалы и фамилия</w:t>
            </w:r>
          </w:p>
        </w:tc>
      </w:tr>
    </w:tbl>
    <w:p w:rsidR="00532408" w:rsidRDefault="00532408" w:rsidP="00EF3759">
      <w:pPr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32408" w:rsidRDefault="00532408" w:rsidP="00EF3759">
      <w:pPr>
        <w:spacing w:after="0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  <w:ind w:firstLine="698"/>
        <w:jc w:val="right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</w:p>
    <w:p w:rsidR="00532408" w:rsidRDefault="00532408" w:rsidP="00EF3759">
      <w:pPr>
        <w:spacing w:after="0"/>
      </w:pPr>
    </w:p>
    <w:sectPr w:rsidR="00532408" w:rsidSect="00532408">
      <w:headerReference w:type="default" r:id="rId11"/>
      <w:headerReference w:type="first" r:id="rId12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F29" w:rsidRDefault="00BA3F29" w:rsidP="00532408">
      <w:pPr>
        <w:spacing w:after="0" w:line="240" w:lineRule="auto"/>
      </w:pPr>
      <w:r>
        <w:separator/>
      </w:r>
    </w:p>
  </w:endnote>
  <w:endnote w:type="continuationSeparator" w:id="1">
    <w:p w:rsidR="00BA3F29" w:rsidRDefault="00BA3F29" w:rsidP="0053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F29" w:rsidRDefault="00BA3F29">
      <w:pPr>
        <w:rPr>
          <w:sz w:val="12"/>
        </w:rPr>
      </w:pPr>
      <w:r>
        <w:separator/>
      </w:r>
    </w:p>
  </w:footnote>
  <w:footnote w:type="continuationSeparator" w:id="1">
    <w:p w:rsidR="00BA3F29" w:rsidRDefault="00BA3F29">
      <w:pPr>
        <w:rPr>
          <w:sz w:val="12"/>
        </w:rPr>
      </w:pPr>
      <w:r>
        <w:continuationSeparator/>
      </w:r>
    </w:p>
  </w:footnote>
  <w:footnote w:id="2">
    <w:p w:rsidR="00532408" w:rsidRDefault="00065091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532408" w:rsidRDefault="00065091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532408" w:rsidRDefault="00065091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532408" w:rsidRDefault="00065091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6">
    <w:p w:rsidR="00532408" w:rsidRDefault="00065091">
      <w:pPr>
        <w:pStyle w:val="FootnoteText"/>
        <w:widowControl w:val="0"/>
      </w:pPr>
      <w:r>
        <w:rPr>
          <w:rStyle w:val="FootnoteCharacters"/>
        </w:rPr>
        <w:footnoteRef/>
      </w:r>
      <w: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08" w:rsidRDefault="00532408">
    <w:pPr>
      <w:pStyle w:val="Header"/>
      <w:jc w:val="center"/>
    </w:pPr>
  </w:p>
  <w:p w:rsidR="00532408" w:rsidRDefault="005324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08" w:rsidRDefault="00532408">
    <w:pPr>
      <w:pStyle w:val="Header"/>
      <w:jc w:val="center"/>
    </w:pPr>
  </w:p>
  <w:p w:rsidR="00532408" w:rsidRDefault="005324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08" w:rsidRDefault="005324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7A02"/>
    <w:multiLevelType w:val="multilevel"/>
    <w:tmpl w:val="D68AE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A07833"/>
    <w:multiLevelType w:val="multilevel"/>
    <w:tmpl w:val="D9DA1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408"/>
    <w:rsid w:val="00065091"/>
    <w:rsid w:val="00532408"/>
    <w:rsid w:val="009A24C8"/>
    <w:rsid w:val="00B76ECB"/>
    <w:rsid w:val="00BA3F29"/>
    <w:rsid w:val="00EF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AD6F7F"/>
  </w:style>
  <w:style w:type="character" w:customStyle="1" w:styleId="a4">
    <w:name w:val="Текст сноски Знак"/>
    <w:basedOn w:val="a0"/>
    <w:link w:val="FootnoteText"/>
    <w:uiPriority w:val="99"/>
    <w:semiHidden/>
    <w:qFormat/>
    <w:rsid w:val="00AD6F7F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qFormat/>
    <w:rsid w:val="00AD6F7F"/>
    <w:rPr>
      <w:vertAlign w:val="superscript"/>
    </w:rPr>
  </w:style>
  <w:style w:type="character" w:customStyle="1" w:styleId="FootnoteReference">
    <w:name w:val="Footnote Reference"/>
    <w:rsid w:val="00532408"/>
    <w:rPr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D6F7F"/>
    <w:rPr>
      <w:rFonts w:ascii="Tahoma" w:hAnsi="Tahoma" w:cs="Tahoma"/>
      <w:sz w:val="16"/>
      <w:szCs w:val="16"/>
    </w:rPr>
  </w:style>
  <w:style w:type="character" w:customStyle="1" w:styleId="EndnoteReference">
    <w:name w:val="Endnote Reference"/>
    <w:rsid w:val="00532408"/>
    <w:rPr>
      <w:vertAlign w:val="superscript"/>
    </w:rPr>
  </w:style>
  <w:style w:type="character" w:customStyle="1" w:styleId="EndnoteCharacters">
    <w:name w:val="Endnote Characters"/>
    <w:qFormat/>
    <w:rsid w:val="00532408"/>
  </w:style>
  <w:style w:type="paragraph" w:customStyle="1" w:styleId="Heading">
    <w:name w:val="Heading"/>
    <w:basedOn w:val="a"/>
    <w:next w:val="a7"/>
    <w:qFormat/>
    <w:rsid w:val="0053240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532408"/>
    <w:pPr>
      <w:spacing w:after="140"/>
    </w:pPr>
  </w:style>
  <w:style w:type="paragraph" w:styleId="a8">
    <w:name w:val="List"/>
    <w:basedOn w:val="a7"/>
    <w:rsid w:val="00532408"/>
    <w:rPr>
      <w:rFonts w:eastAsia="DejaVu Sans"/>
    </w:rPr>
  </w:style>
  <w:style w:type="paragraph" w:customStyle="1" w:styleId="Caption">
    <w:name w:val="Caption"/>
    <w:basedOn w:val="a"/>
    <w:qFormat/>
    <w:rsid w:val="00532408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532408"/>
    <w:pPr>
      <w:suppressLineNumbers/>
    </w:pPr>
    <w:rPr>
      <w:rFonts w:eastAsia="DejaVu Sans"/>
    </w:rPr>
  </w:style>
  <w:style w:type="paragraph" w:customStyle="1" w:styleId="HeaderandFooter">
    <w:name w:val="Header and Footer"/>
    <w:basedOn w:val="a"/>
    <w:qFormat/>
    <w:rsid w:val="00532408"/>
  </w:style>
  <w:style w:type="paragraph" w:customStyle="1" w:styleId="Header">
    <w:name w:val="Header"/>
    <w:basedOn w:val="a"/>
    <w:link w:val="a3"/>
    <w:uiPriority w:val="99"/>
    <w:semiHidden/>
    <w:unhideWhenUsed/>
    <w:rsid w:val="00AD6F7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noteText">
    <w:name w:val="Footnote Text"/>
    <w:basedOn w:val="a"/>
    <w:link w:val="a4"/>
    <w:uiPriority w:val="99"/>
    <w:semiHidden/>
    <w:unhideWhenUsed/>
    <w:rsid w:val="00AD6F7F"/>
    <w:pPr>
      <w:spacing w:after="0" w:line="240" w:lineRule="auto"/>
    </w:pPr>
    <w:rPr>
      <w:sz w:val="20"/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AD6F7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9041</Words>
  <Characters>51540</Characters>
  <Application>Microsoft Office Word</Application>
  <DocSecurity>0</DocSecurity>
  <Lines>429</Lines>
  <Paragraphs>120</Paragraphs>
  <ScaleCrop>false</ScaleCrop>
  <Company/>
  <LinksUpToDate>false</LinksUpToDate>
  <CharactersWithSpaces>60461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2025-11-27T06:12:00Z</cp:lastPrinted>
  <dcterms:created xsi:type="dcterms:W3CDTF">2025-11-27T06:10:00Z</dcterms:created>
  <dcterms:modified xsi:type="dcterms:W3CDTF">2025-11-27T06:12:00Z</dcterms:modified>
  <dc:language>ru-RU</dc:language>
</cp:coreProperties>
</file>